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A8A6" w14:textId="0B622228" w:rsidR="00CF6743" w:rsidRPr="004C3CFC" w:rsidRDefault="00AE325E" w:rsidP="004C3CFC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C726B4"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BAB5B9" w14:textId="3FAEE9A3" w:rsidR="00DB0861" w:rsidRDefault="00EC3F5D" w:rsidP="00815215">
      <w:pPr>
        <w:spacing w:after="0" w:line="320" w:lineRule="atLeast"/>
        <w:jc w:val="both"/>
        <w:rPr>
          <w:rFonts w:ascii="Arial" w:hAnsi="Arial"/>
          <w:b/>
          <w:bCs/>
          <w:color w:val="auto"/>
          <w:sz w:val="24"/>
          <w:szCs w:val="24"/>
        </w:rPr>
      </w:pPr>
      <w:r w:rsidRPr="00EC3F5D">
        <w:rPr>
          <w:rFonts w:ascii="Arial" w:hAnsi="Arial"/>
          <w:b/>
          <w:bCs/>
          <w:color w:val="auto"/>
          <w:sz w:val="24"/>
          <w:szCs w:val="24"/>
        </w:rPr>
        <w:t>Rok 2023 přibrzdil zpočátku i luxusní</w:t>
      </w:r>
      <w:r w:rsidR="00975D6B">
        <w:rPr>
          <w:rFonts w:ascii="Arial" w:hAnsi="Arial"/>
          <w:b/>
          <w:bCs/>
          <w:color w:val="auto"/>
          <w:sz w:val="24"/>
          <w:szCs w:val="24"/>
        </w:rPr>
        <w:t xml:space="preserve"> reality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. </w:t>
      </w:r>
      <w:r w:rsidR="00010BE1">
        <w:rPr>
          <w:rFonts w:ascii="Arial" w:hAnsi="Arial"/>
          <w:b/>
          <w:bCs/>
          <w:color w:val="auto"/>
          <w:sz w:val="24"/>
          <w:szCs w:val="24"/>
        </w:rPr>
        <w:t xml:space="preserve">Zájem rostl o </w:t>
      </w:r>
      <w:r>
        <w:rPr>
          <w:rFonts w:ascii="Arial" w:hAnsi="Arial"/>
          <w:b/>
          <w:bCs/>
          <w:color w:val="auto"/>
          <w:sz w:val="24"/>
          <w:szCs w:val="24"/>
        </w:rPr>
        <w:t>zahraniční</w:t>
      </w:r>
      <w:r w:rsidR="00975D6B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r w:rsidR="00010BE1">
        <w:rPr>
          <w:rFonts w:ascii="Arial" w:hAnsi="Arial"/>
          <w:b/>
          <w:bCs/>
          <w:color w:val="auto"/>
          <w:sz w:val="24"/>
          <w:szCs w:val="24"/>
        </w:rPr>
        <w:t xml:space="preserve">rekreační </w:t>
      </w:r>
      <w:r w:rsidR="00975D6B">
        <w:rPr>
          <w:rFonts w:ascii="Arial" w:hAnsi="Arial"/>
          <w:b/>
          <w:bCs/>
          <w:color w:val="auto"/>
          <w:sz w:val="24"/>
          <w:szCs w:val="24"/>
        </w:rPr>
        <w:t>nemovitosti</w:t>
      </w:r>
      <w:r w:rsidR="00BA4EC6">
        <w:rPr>
          <w:rFonts w:ascii="Arial" w:hAnsi="Arial"/>
          <w:b/>
          <w:bCs/>
          <w:color w:val="auto"/>
          <w:sz w:val="24"/>
          <w:szCs w:val="24"/>
        </w:rPr>
        <w:t xml:space="preserve">. </w:t>
      </w:r>
      <w:r w:rsidR="00854A19">
        <w:rPr>
          <w:rFonts w:ascii="Arial" w:hAnsi="Arial"/>
          <w:b/>
          <w:bCs/>
          <w:color w:val="auto"/>
          <w:sz w:val="24"/>
          <w:szCs w:val="24"/>
        </w:rPr>
        <w:t>L</w:t>
      </w:r>
      <w:r w:rsidR="00D233C9">
        <w:rPr>
          <w:rFonts w:ascii="Arial" w:hAnsi="Arial"/>
          <w:b/>
          <w:bCs/>
          <w:color w:val="auto"/>
          <w:sz w:val="24"/>
          <w:szCs w:val="24"/>
        </w:rPr>
        <w:t>etošní ro</w:t>
      </w:r>
      <w:r w:rsidR="00854A19">
        <w:rPr>
          <w:rFonts w:ascii="Arial" w:hAnsi="Arial"/>
          <w:b/>
          <w:bCs/>
          <w:color w:val="auto"/>
          <w:sz w:val="24"/>
          <w:szCs w:val="24"/>
        </w:rPr>
        <w:t>k přinese lehké oživení</w:t>
      </w:r>
      <w:r w:rsidR="006200FC">
        <w:rPr>
          <w:rFonts w:ascii="Arial" w:hAnsi="Arial"/>
          <w:b/>
          <w:bCs/>
          <w:color w:val="auto"/>
          <w:sz w:val="24"/>
          <w:szCs w:val="24"/>
        </w:rPr>
        <w:t xml:space="preserve"> realitního trhu</w:t>
      </w:r>
    </w:p>
    <w:p w14:paraId="3C3810DA" w14:textId="77777777" w:rsidR="00EC3F5D" w:rsidRPr="00BD20B6" w:rsidRDefault="00EC3F5D" w:rsidP="00815215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2CD1B654" w14:textId="47787A55" w:rsidR="00977279" w:rsidRPr="00213DAE" w:rsidRDefault="00C726B4" w:rsidP="00977279">
      <w:pPr>
        <w:spacing w:after="0" w:line="320" w:lineRule="atLeast"/>
        <w:jc w:val="both"/>
        <w:rPr>
          <w:rFonts w:ascii="Arial" w:hAnsi="Arial"/>
          <w:b/>
          <w:i/>
          <w:color w:val="auto"/>
        </w:rPr>
      </w:pPr>
      <w:r w:rsidRPr="00050119">
        <w:rPr>
          <w:rFonts w:ascii="Arial" w:hAnsi="Arial"/>
          <w:b/>
          <w:bCs/>
          <w:i/>
          <w:iCs/>
          <w:color w:val="auto"/>
        </w:rPr>
        <w:t>Tisková zpráva,</w:t>
      </w:r>
      <w:r w:rsidR="00087C00" w:rsidRPr="00050119">
        <w:rPr>
          <w:rFonts w:ascii="Arial" w:hAnsi="Arial"/>
          <w:b/>
          <w:bCs/>
          <w:i/>
          <w:iCs/>
          <w:color w:val="auto"/>
        </w:rPr>
        <w:t xml:space="preserve"> </w:t>
      </w:r>
      <w:r w:rsidR="004B1D69">
        <w:rPr>
          <w:rFonts w:ascii="Arial" w:hAnsi="Arial"/>
          <w:b/>
          <w:bCs/>
          <w:i/>
          <w:iCs/>
          <w:color w:val="auto"/>
        </w:rPr>
        <w:t>31</w:t>
      </w:r>
      <w:r w:rsidRPr="00050119">
        <w:rPr>
          <w:rFonts w:ascii="Arial" w:hAnsi="Arial"/>
          <w:b/>
          <w:bCs/>
          <w:i/>
          <w:iCs/>
          <w:color w:val="auto"/>
        </w:rPr>
        <w:t xml:space="preserve">. </w:t>
      </w:r>
      <w:r w:rsidR="00904F3F" w:rsidRPr="00050119">
        <w:rPr>
          <w:rFonts w:ascii="Arial" w:hAnsi="Arial"/>
          <w:b/>
          <w:bCs/>
          <w:i/>
          <w:iCs/>
          <w:color w:val="auto"/>
        </w:rPr>
        <w:t>1</w:t>
      </w:r>
      <w:r w:rsidRPr="00050119">
        <w:rPr>
          <w:rFonts w:ascii="Arial" w:hAnsi="Arial"/>
          <w:b/>
          <w:bCs/>
          <w:i/>
          <w:iCs/>
          <w:color w:val="auto"/>
        </w:rPr>
        <w:t>. 202</w:t>
      </w:r>
      <w:r w:rsidR="007E2B00" w:rsidRPr="00050119">
        <w:rPr>
          <w:rFonts w:ascii="Arial" w:hAnsi="Arial"/>
          <w:b/>
          <w:bCs/>
          <w:i/>
          <w:iCs/>
          <w:color w:val="auto"/>
        </w:rPr>
        <w:t>4</w:t>
      </w:r>
      <w:r w:rsidRPr="00050119">
        <w:rPr>
          <w:rFonts w:ascii="Arial" w:hAnsi="Arial"/>
          <w:b/>
          <w:bCs/>
          <w:i/>
          <w:iCs/>
          <w:color w:val="auto"/>
        </w:rPr>
        <w:t xml:space="preserve"> –</w:t>
      </w:r>
      <w:r w:rsidR="00856752" w:rsidRPr="00050119">
        <w:rPr>
          <w:rFonts w:ascii="Arial" w:hAnsi="Arial"/>
          <w:b/>
          <w:bCs/>
          <w:i/>
          <w:iCs/>
          <w:color w:val="auto"/>
        </w:rPr>
        <w:t xml:space="preserve"> </w:t>
      </w:r>
      <w:r w:rsidR="00974E45" w:rsidRPr="00236C05">
        <w:rPr>
          <w:rFonts w:ascii="Arial" w:hAnsi="Arial"/>
          <w:b/>
          <w:i/>
          <w:color w:val="auto"/>
        </w:rPr>
        <w:t>Trh</w:t>
      </w:r>
      <w:r w:rsidR="006B3CB5" w:rsidRPr="00213DAE">
        <w:rPr>
          <w:rFonts w:ascii="Arial" w:hAnsi="Arial"/>
          <w:b/>
          <w:i/>
          <w:color w:val="auto"/>
        </w:rPr>
        <w:t xml:space="preserve"> </w:t>
      </w:r>
      <w:r w:rsidR="005153DF" w:rsidRPr="00213DAE">
        <w:rPr>
          <w:rFonts w:ascii="Arial" w:hAnsi="Arial"/>
          <w:b/>
          <w:i/>
          <w:color w:val="auto"/>
        </w:rPr>
        <w:t xml:space="preserve">s běžnými nemovitostmi byl </w:t>
      </w:r>
      <w:r w:rsidR="00A81EBB" w:rsidRPr="00213DAE">
        <w:rPr>
          <w:rFonts w:ascii="Arial" w:hAnsi="Arial"/>
          <w:b/>
          <w:i/>
          <w:color w:val="auto"/>
        </w:rPr>
        <w:t xml:space="preserve">v loňském roce </w:t>
      </w:r>
      <w:r w:rsidR="00505CAC" w:rsidRPr="00213DAE">
        <w:rPr>
          <w:rFonts w:ascii="Arial" w:hAnsi="Arial"/>
          <w:b/>
          <w:i/>
          <w:color w:val="auto"/>
        </w:rPr>
        <w:t>kvůli odložené poptávce kupujících, kter</w:t>
      </w:r>
      <w:r w:rsidR="00EA6046" w:rsidRPr="00213DAE">
        <w:rPr>
          <w:rFonts w:ascii="Arial" w:hAnsi="Arial"/>
          <w:b/>
          <w:i/>
          <w:color w:val="auto"/>
        </w:rPr>
        <w:t>á</w:t>
      </w:r>
      <w:r w:rsidR="00505CAC" w:rsidRPr="00213DAE">
        <w:rPr>
          <w:rFonts w:ascii="Arial" w:hAnsi="Arial"/>
          <w:b/>
          <w:i/>
          <w:color w:val="auto"/>
        </w:rPr>
        <w:t xml:space="preserve"> </w:t>
      </w:r>
      <w:r w:rsidR="002C5793" w:rsidRPr="00213DAE">
        <w:rPr>
          <w:rFonts w:ascii="Arial" w:hAnsi="Arial"/>
          <w:b/>
          <w:i/>
          <w:color w:val="auto"/>
        </w:rPr>
        <w:t xml:space="preserve">byla důsledkem vysokých cen bytů, </w:t>
      </w:r>
      <w:r w:rsidR="00C020D1" w:rsidRPr="00213DAE">
        <w:rPr>
          <w:rFonts w:ascii="Arial" w:hAnsi="Arial"/>
          <w:b/>
          <w:i/>
          <w:color w:val="auto"/>
        </w:rPr>
        <w:t>enormních hypotečních sazeb a nedostatečné nabídky</w:t>
      </w:r>
      <w:r w:rsidR="00BC0DA9" w:rsidRPr="00213DAE">
        <w:rPr>
          <w:rFonts w:ascii="Arial" w:hAnsi="Arial"/>
          <w:b/>
          <w:i/>
          <w:color w:val="auto"/>
        </w:rPr>
        <w:t xml:space="preserve">, víceméně zamrzlý. </w:t>
      </w:r>
      <w:r w:rsidR="00977279" w:rsidRPr="00213DAE">
        <w:rPr>
          <w:rFonts w:ascii="Arial" w:hAnsi="Arial"/>
          <w:b/>
          <w:i/>
          <w:color w:val="auto"/>
        </w:rPr>
        <w:t>Segment e</w:t>
      </w:r>
      <w:r w:rsidR="00D233C9" w:rsidRPr="00236C05">
        <w:rPr>
          <w:rFonts w:ascii="Arial" w:hAnsi="Arial"/>
          <w:b/>
          <w:i/>
          <w:color w:val="auto"/>
        </w:rPr>
        <w:t xml:space="preserve">xkluzivních </w:t>
      </w:r>
      <w:r w:rsidR="00050119" w:rsidRPr="00236C05">
        <w:rPr>
          <w:rFonts w:ascii="Arial" w:hAnsi="Arial"/>
          <w:b/>
          <w:i/>
          <w:color w:val="auto"/>
        </w:rPr>
        <w:t>nemovitost</w:t>
      </w:r>
      <w:r w:rsidR="00974E45" w:rsidRPr="00236C05">
        <w:rPr>
          <w:rFonts w:ascii="Arial" w:hAnsi="Arial"/>
          <w:b/>
          <w:i/>
          <w:color w:val="auto"/>
        </w:rPr>
        <w:t>í</w:t>
      </w:r>
      <w:r w:rsidR="00050119" w:rsidRPr="00236C05">
        <w:rPr>
          <w:rFonts w:ascii="Arial" w:hAnsi="Arial"/>
          <w:b/>
          <w:i/>
          <w:color w:val="auto"/>
        </w:rPr>
        <w:t xml:space="preserve"> v</w:t>
      </w:r>
      <w:r w:rsidR="00D233C9" w:rsidRPr="00236C05">
        <w:rPr>
          <w:rFonts w:ascii="Arial" w:hAnsi="Arial"/>
          <w:b/>
          <w:i/>
          <w:color w:val="auto"/>
        </w:rPr>
        <w:t> </w:t>
      </w:r>
      <w:r w:rsidR="00050119" w:rsidRPr="00236C05">
        <w:rPr>
          <w:rFonts w:ascii="Arial" w:hAnsi="Arial"/>
          <w:b/>
          <w:i/>
          <w:color w:val="auto"/>
        </w:rPr>
        <w:t>prémiových lokalitách</w:t>
      </w:r>
      <w:r w:rsidR="00974E45" w:rsidRPr="00236C05">
        <w:rPr>
          <w:rFonts w:ascii="Arial" w:hAnsi="Arial"/>
          <w:b/>
          <w:i/>
          <w:color w:val="auto"/>
        </w:rPr>
        <w:t xml:space="preserve"> </w:t>
      </w:r>
      <w:r w:rsidR="00050119" w:rsidRPr="00236C05">
        <w:rPr>
          <w:rFonts w:ascii="Arial" w:hAnsi="Arial"/>
          <w:b/>
          <w:i/>
          <w:color w:val="auto"/>
        </w:rPr>
        <w:t xml:space="preserve">je </w:t>
      </w:r>
      <w:r w:rsidR="00CB11F6" w:rsidRPr="00213DAE">
        <w:rPr>
          <w:rFonts w:ascii="Arial" w:hAnsi="Arial"/>
          <w:b/>
          <w:i/>
          <w:color w:val="auto"/>
        </w:rPr>
        <w:t xml:space="preserve">oproti </w:t>
      </w:r>
      <w:r w:rsidR="00977279" w:rsidRPr="00213DAE">
        <w:rPr>
          <w:rFonts w:ascii="Arial" w:hAnsi="Arial"/>
          <w:b/>
          <w:i/>
          <w:color w:val="auto"/>
        </w:rPr>
        <w:t xml:space="preserve">tomu mnohem </w:t>
      </w:r>
      <w:r w:rsidR="00050119" w:rsidRPr="00236C05">
        <w:rPr>
          <w:rFonts w:ascii="Arial" w:hAnsi="Arial"/>
          <w:b/>
          <w:i/>
          <w:color w:val="auto"/>
        </w:rPr>
        <w:t>stabil</w:t>
      </w:r>
      <w:r w:rsidR="00977279" w:rsidRPr="00213DAE">
        <w:rPr>
          <w:rFonts w:ascii="Arial" w:hAnsi="Arial"/>
          <w:b/>
          <w:i/>
          <w:color w:val="auto"/>
        </w:rPr>
        <w:t>nější. Nicméně i na něm se v</w:t>
      </w:r>
      <w:r w:rsidR="00805914" w:rsidRPr="00213DAE">
        <w:rPr>
          <w:rFonts w:ascii="Arial" w:hAnsi="Arial"/>
          <w:b/>
          <w:i/>
          <w:color w:val="auto"/>
        </w:rPr>
        <w:t xml:space="preserve"> prvním pololetí projevila </w:t>
      </w:r>
      <w:r w:rsidR="00C8279C" w:rsidRPr="00213DAE">
        <w:rPr>
          <w:rFonts w:ascii="Arial" w:hAnsi="Arial"/>
          <w:b/>
          <w:i/>
          <w:color w:val="auto"/>
        </w:rPr>
        <w:t xml:space="preserve">pokračující </w:t>
      </w:r>
      <w:r w:rsidR="00805914" w:rsidRPr="00213DAE">
        <w:rPr>
          <w:rFonts w:ascii="Arial" w:hAnsi="Arial"/>
          <w:b/>
          <w:i/>
          <w:color w:val="auto"/>
        </w:rPr>
        <w:t>stagnace</w:t>
      </w:r>
      <w:r w:rsidR="00DC7F08" w:rsidRPr="00213DAE">
        <w:rPr>
          <w:rFonts w:ascii="Arial" w:hAnsi="Arial"/>
          <w:b/>
          <w:i/>
          <w:color w:val="auto"/>
        </w:rPr>
        <w:t xml:space="preserve"> a k oživení došlo až v druhé polovině roku. </w:t>
      </w:r>
      <w:r w:rsidR="00D01612" w:rsidRPr="00213DAE">
        <w:rPr>
          <w:rFonts w:ascii="Arial" w:hAnsi="Arial"/>
          <w:b/>
          <w:i/>
          <w:color w:val="auto"/>
        </w:rPr>
        <w:t>Bonitní klientela totiž také vyčkávala</w:t>
      </w:r>
      <w:r w:rsidR="00D01612" w:rsidRPr="00213DAE">
        <w:rPr>
          <w:rFonts w:ascii="Arial" w:hAnsi="Arial"/>
          <w:b/>
          <w:bCs/>
          <w:i/>
          <w:iCs/>
          <w:color w:val="auto"/>
        </w:rPr>
        <w:t xml:space="preserve"> </w:t>
      </w:r>
      <w:r w:rsidR="002F771A" w:rsidRPr="00213DAE">
        <w:rPr>
          <w:rFonts w:ascii="Arial" w:hAnsi="Arial"/>
          <w:b/>
          <w:bCs/>
          <w:i/>
          <w:iCs/>
          <w:color w:val="auto"/>
        </w:rPr>
        <w:t>a</w:t>
      </w:r>
      <w:r w:rsidR="00D01612" w:rsidRPr="00213DAE">
        <w:rPr>
          <w:rFonts w:ascii="Arial" w:hAnsi="Arial"/>
          <w:b/>
          <w:i/>
          <w:color w:val="auto"/>
        </w:rPr>
        <w:t xml:space="preserve"> na prodávající vyvíjela tlak ohledně </w:t>
      </w:r>
      <w:r w:rsidR="00CD327F" w:rsidRPr="00213DAE">
        <w:rPr>
          <w:rFonts w:ascii="Arial" w:hAnsi="Arial"/>
          <w:b/>
          <w:i/>
          <w:color w:val="auto"/>
        </w:rPr>
        <w:t xml:space="preserve">snižování cen. </w:t>
      </w:r>
      <w:r w:rsidR="009E279E" w:rsidRPr="00213DAE">
        <w:rPr>
          <w:rFonts w:ascii="Arial" w:hAnsi="Arial"/>
          <w:b/>
          <w:i/>
          <w:color w:val="auto"/>
        </w:rPr>
        <w:t xml:space="preserve">Podle predikcí společnosti Luxent </w:t>
      </w:r>
      <w:proofErr w:type="spellStart"/>
      <w:proofErr w:type="gramStart"/>
      <w:r w:rsidR="00236C05" w:rsidRPr="00213DAE">
        <w:rPr>
          <w:rFonts w:ascii="Arial" w:hAnsi="Arial"/>
          <w:b/>
          <w:bCs/>
          <w:i/>
          <w:iCs/>
          <w:color w:val="auto"/>
        </w:rPr>
        <w:t>Exclusive</w:t>
      </w:r>
      <w:proofErr w:type="spellEnd"/>
      <w:r w:rsidR="00236C05" w:rsidRPr="00213DAE">
        <w:rPr>
          <w:rFonts w:ascii="Arial" w:hAnsi="Arial"/>
          <w:b/>
          <w:bCs/>
          <w:i/>
          <w:iCs/>
          <w:color w:val="auto"/>
        </w:rPr>
        <w:t xml:space="preserve"> </w:t>
      </w:r>
      <w:r w:rsidR="00D32ED4">
        <w:rPr>
          <w:rFonts w:ascii="Arial" w:hAnsi="Arial"/>
          <w:b/>
          <w:bCs/>
          <w:i/>
          <w:iCs/>
          <w:color w:val="auto"/>
        </w:rPr>
        <w:t>-</w:t>
      </w:r>
      <w:r w:rsidR="00B77722" w:rsidRPr="00B77722" w:rsidDel="00B77722">
        <w:rPr>
          <w:rFonts w:ascii="Arial" w:hAnsi="Arial"/>
          <w:b/>
          <w:bCs/>
          <w:i/>
          <w:iCs/>
          <w:color w:val="auto"/>
        </w:rPr>
        <w:t xml:space="preserve"> </w:t>
      </w:r>
      <w:proofErr w:type="spellStart"/>
      <w:r w:rsidR="00236C05" w:rsidRPr="00213DAE">
        <w:rPr>
          <w:rFonts w:ascii="Arial" w:hAnsi="Arial"/>
          <w:b/>
          <w:bCs/>
          <w:i/>
          <w:iCs/>
          <w:color w:val="auto"/>
        </w:rPr>
        <w:t>Properties</w:t>
      </w:r>
      <w:proofErr w:type="spellEnd"/>
      <w:proofErr w:type="gramEnd"/>
      <w:r w:rsidR="00236C05" w:rsidRPr="00213DAE">
        <w:rPr>
          <w:rFonts w:ascii="Arial" w:hAnsi="Arial"/>
          <w:b/>
          <w:bCs/>
          <w:i/>
          <w:iCs/>
          <w:color w:val="auto"/>
        </w:rPr>
        <w:t xml:space="preserve"> </w:t>
      </w:r>
      <w:r w:rsidR="009E279E" w:rsidRPr="00213DAE">
        <w:rPr>
          <w:rFonts w:ascii="Arial" w:hAnsi="Arial"/>
          <w:b/>
          <w:i/>
          <w:color w:val="auto"/>
        </w:rPr>
        <w:t xml:space="preserve">bude </w:t>
      </w:r>
      <w:r w:rsidR="00ED0F76" w:rsidRPr="00213DAE">
        <w:rPr>
          <w:rFonts w:ascii="Arial" w:hAnsi="Arial"/>
          <w:b/>
          <w:i/>
          <w:color w:val="auto"/>
        </w:rPr>
        <w:t xml:space="preserve">trend rostoucí poptávky z konce roku pokračovat i v tom letošním. </w:t>
      </w:r>
      <w:r w:rsidR="00181293" w:rsidRPr="00213DAE">
        <w:rPr>
          <w:rFonts w:ascii="Arial" w:hAnsi="Arial"/>
          <w:b/>
          <w:bCs/>
          <w:i/>
          <w:iCs/>
          <w:color w:val="auto"/>
        </w:rPr>
        <w:t xml:space="preserve">Běžnému trhu pomůže </w:t>
      </w:r>
      <w:r w:rsidR="00D1477F">
        <w:rPr>
          <w:rFonts w:ascii="Arial" w:hAnsi="Arial"/>
          <w:b/>
          <w:bCs/>
          <w:i/>
          <w:iCs/>
          <w:color w:val="auto"/>
        </w:rPr>
        <w:t xml:space="preserve">očekávaný </w:t>
      </w:r>
      <w:r w:rsidR="00181293" w:rsidRPr="00213DAE">
        <w:rPr>
          <w:rFonts w:ascii="Arial" w:hAnsi="Arial"/>
          <w:b/>
          <w:bCs/>
          <w:i/>
          <w:iCs/>
          <w:color w:val="auto"/>
        </w:rPr>
        <w:t>mírn</w:t>
      </w:r>
      <w:r w:rsidR="00D1477F">
        <w:rPr>
          <w:rFonts w:ascii="Arial" w:hAnsi="Arial"/>
          <w:b/>
          <w:bCs/>
          <w:i/>
          <w:iCs/>
          <w:color w:val="auto"/>
        </w:rPr>
        <w:t>ý pokles</w:t>
      </w:r>
      <w:r w:rsidR="00181293" w:rsidRPr="00213DAE">
        <w:rPr>
          <w:rFonts w:ascii="Arial" w:hAnsi="Arial"/>
          <w:b/>
          <w:bCs/>
          <w:i/>
          <w:iCs/>
          <w:color w:val="auto"/>
        </w:rPr>
        <w:t xml:space="preserve"> úrokových sazeb. Špičkové luxusní nemovitosti se budou dále dobře prodávat a jejich cena poroste. </w:t>
      </w:r>
      <w:r w:rsidR="00236C05" w:rsidRPr="00213DAE">
        <w:rPr>
          <w:rFonts w:ascii="Arial" w:hAnsi="Arial"/>
          <w:b/>
          <w:bCs/>
          <w:i/>
          <w:iCs/>
          <w:color w:val="auto"/>
        </w:rPr>
        <w:t xml:space="preserve">Zvyšovat se ovšem budou nároky kupujících na kvalitu nemovitostí </w:t>
      </w:r>
      <w:r w:rsidR="00744784">
        <w:rPr>
          <w:rFonts w:ascii="Arial" w:hAnsi="Arial"/>
          <w:b/>
          <w:bCs/>
          <w:i/>
          <w:iCs/>
          <w:color w:val="auto"/>
        </w:rPr>
        <w:t>a</w:t>
      </w:r>
      <w:r w:rsidR="00DE0E3B">
        <w:rPr>
          <w:rFonts w:ascii="Arial" w:hAnsi="Arial"/>
          <w:b/>
          <w:bCs/>
          <w:i/>
          <w:iCs/>
          <w:color w:val="auto"/>
        </w:rPr>
        <w:t> </w:t>
      </w:r>
      <w:r w:rsidR="00236C05" w:rsidRPr="00213DAE">
        <w:rPr>
          <w:rFonts w:ascii="Arial" w:hAnsi="Arial"/>
          <w:b/>
          <w:bCs/>
          <w:i/>
          <w:iCs/>
          <w:color w:val="auto"/>
        </w:rPr>
        <w:t xml:space="preserve">realitních služeb. </w:t>
      </w:r>
      <w:r w:rsidR="00004A9D">
        <w:rPr>
          <w:rFonts w:ascii="Arial" w:hAnsi="Arial"/>
          <w:b/>
          <w:bCs/>
          <w:i/>
          <w:iCs/>
          <w:color w:val="auto"/>
        </w:rPr>
        <w:t xml:space="preserve">Podle analýz </w:t>
      </w:r>
      <w:proofErr w:type="spellStart"/>
      <w:r w:rsidR="00004A9D">
        <w:rPr>
          <w:rFonts w:ascii="Arial" w:hAnsi="Arial"/>
          <w:b/>
          <w:bCs/>
          <w:i/>
          <w:iCs/>
          <w:color w:val="auto"/>
        </w:rPr>
        <w:t>Luxentu</w:t>
      </w:r>
      <w:proofErr w:type="spellEnd"/>
      <w:r w:rsidR="00004A9D">
        <w:rPr>
          <w:rFonts w:ascii="Arial" w:hAnsi="Arial"/>
          <w:b/>
          <w:bCs/>
          <w:i/>
          <w:iCs/>
          <w:color w:val="auto"/>
        </w:rPr>
        <w:t xml:space="preserve"> bude rozhodně přetrvávat zájem o</w:t>
      </w:r>
      <w:r w:rsidR="00D1477F">
        <w:rPr>
          <w:rFonts w:ascii="Arial" w:hAnsi="Arial"/>
          <w:b/>
          <w:bCs/>
          <w:i/>
          <w:iCs/>
          <w:color w:val="auto"/>
        </w:rPr>
        <w:t> </w:t>
      </w:r>
      <w:r w:rsidR="00004A9D">
        <w:rPr>
          <w:rFonts w:ascii="Arial" w:hAnsi="Arial"/>
          <w:b/>
          <w:bCs/>
          <w:i/>
          <w:iCs/>
          <w:color w:val="auto"/>
        </w:rPr>
        <w:t xml:space="preserve">exkluzivní </w:t>
      </w:r>
      <w:r w:rsidR="00272C8F">
        <w:rPr>
          <w:rFonts w:ascii="Arial" w:hAnsi="Arial"/>
          <w:b/>
          <w:bCs/>
          <w:i/>
          <w:iCs/>
          <w:color w:val="auto"/>
        </w:rPr>
        <w:t xml:space="preserve">rekreační </w:t>
      </w:r>
      <w:r w:rsidR="00D4274A">
        <w:rPr>
          <w:rFonts w:ascii="Arial" w:hAnsi="Arial"/>
          <w:b/>
          <w:bCs/>
          <w:i/>
          <w:iCs/>
          <w:color w:val="auto"/>
        </w:rPr>
        <w:t xml:space="preserve">vily a apartmány </w:t>
      </w:r>
      <w:r w:rsidR="00272C8F">
        <w:rPr>
          <w:rFonts w:ascii="Arial" w:hAnsi="Arial"/>
          <w:b/>
          <w:bCs/>
          <w:i/>
          <w:iCs/>
          <w:color w:val="auto"/>
        </w:rPr>
        <w:t>v zahraničí.</w:t>
      </w:r>
    </w:p>
    <w:p w14:paraId="0B4FD959" w14:textId="48BAD80E" w:rsidR="00F166C0" w:rsidRPr="00050119" w:rsidRDefault="00F166C0" w:rsidP="00856752">
      <w:pPr>
        <w:spacing w:after="0" w:line="320" w:lineRule="atLeast"/>
        <w:jc w:val="both"/>
        <w:rPr>
          <w:rFonts w:ascii="Arial" w:hAnsi="Arial"/>
          <w:color w:val="auto"/>
        </w:rPr>
      </w:pPr>
    </w:p>
    <w:p w14:paraId="599A1BC4" w14:textId="5404140F" w:rsidR="00F166C0" w:rsidRPr="00050119" w:rsidRDefault="00D023B0" w:rsidP="00F166C0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  <w:r>
        <w:rPr>
          <w:rFonts w:ascii="Arial" w:hAnsi="Arial"/>
          <w:noProof/>
          <w:color w:val="auto"/>
        </w:rPr>
        <w:drawing>
          <wp:anchor distT="0" distB="0" distL="114300" distR="114300" simplePos="0" relativeHeight="251658248" behindDoc="1" locked="0" layoutInCell="1" allowOverlap="1" wp14:anchorId="1A5629BB" wp14:editId="7A42E294">
            <wp:simplePos x="0" y="0"/>
            <wp:positionH relativeFrom="margin">
              <wp:align>right</wp:align>
            </wp:positionH>
            <wp:positionV relativeFrom="paragraph">
              <wp:posOffset>911225</wp:posOffset>
            </wp:positionV>
            <wp:extent cx="1439545" cy="809625"/>
            <wp:effectExtent l="0" t="0" r="8255" b="9525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98367075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0BB">
        <w:rPr>
          <w:rFonts w:ascii="Arial" w:hAnsi="Arial"/>
          <w:i/>
          <w:iCs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19334C1" wp14:editId="45BF39B6">
                <wp:simplePos x="0" y="0"/>
                <wp:positionH relativeFrom="margin">
                  <wp:posOffset>4382135</wp:posOffset>
                </wp:positionH>
                <wp:positionV relativeFrom="paragraph">
                  <wp:posOffset>1736725</wp:posOffset>
                </wp:positionV>
                <wp:extent cx="1485900" cy="571500"/>
                <wp:effectExtent l="0" t="0" r="19050" b="19050"/>
                <wp:wrapSquare wrapText="bothSides"/>
                <wp:docPr id="18385403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C5A59" w14:textId="397033F4" w:rsidR="006F2144" w:rsidRPr="006950BB" w:rsidRDefault="006F2144" w:rsidP="00213DA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Červený dub</w:t>
                            </w:r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44B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Kostelec nad Černými lesy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334C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5.05pt;margin-top:136.75pt;width:117pt;height:4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" strokecolor="white [3212]">
                <v:textbox>
                  <w:txbxContent>
                    <w:p w14:paraId="360C5A59" w14:textId="397033F4" w:rsidR="006F2144" w:rsidRPr="006950BB" w:rsidRDefault="006F2144" w:rsidP="00213DAE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Červený dub</w:t>
                      </w:r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344B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Kostelec nad Černými lesy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6C0" w:rsidRPr="00050119">
        <w:rPr>
          <w:rFonts w:ascii="Arial" w:hAnsi="Arial"/>
          <w:i/>
          <w:iCs/>
          <w:color w:val="auto"/>
        </w:rPr>
        <w:t>„</w:t>
      </w:r>
      <w:r w:rsidR="00F166C0" w:rsidRPr="00C73712">
        <w:rPr>
          <w:rFonts w:ascii="Arial" w:hAnsi="Arial"/>
          <w:i/>
          <w:iCs/>
          <w:color w:val="auto"/>
        </w:rPr>
        <w:t xml:space="preserve">Rok 2023 </w:t>
      </w:r>
      <w:r w:rsidR="00D233C9" w:rsidRPr="00C73712">
        <w:rPr>
          <w:rFonts w:ascii="Arial" w:hAnsi="Arial"/>
          <w:i/>
          <w:iCs/>
          <w:color w:val="auto"/>
        </w:rPr>
        <w:t xml:space="preserve">pro nás </w:t>
      </w:r>
      <w:r w:rsidR="00F166C0" w:rsidRPr="00C73712">
        <w:rPr>
          <w:rFonts w:ascii="Arial" w:hAnsi="Arial"/>
          <w:i/>
          <w:iCs/>
          <w:color w:val="auto"/>
        </w:rPr>
        <w:t xml:space="preserve">končil obchodně lépe, než začal. Většinu roku </w:t>
      </w:r>
      <w:r w:rsidR="0045387E" w:rsidRPr="00C73712">
        <w:rPr>
          <w:rFonts w:ascii="Arial" w:hAnsi="Arial"/>
          <w:i/>
          <w:iCs/>
          <w:color w:val="auto"/>
        </w:rPr>
        <w:t xml:space="preserve">realitní </w:t>
      </w:r>
      <w:r w:rsidR="00F166C0" w:rsidRPr="00C73712">
        <w:rPr>
          <w:rFonts w:ascii="Arial" w:hAnsi="Arial"/>
          <w:i/>
          <w:iCs/>
          <w:color w:val="auto"/>
        </w:rPr>
        <w:t>trh stagnoval</w:t>
      </w:r>
      <w:r w:rsidR="00815F02" w:rsidRPr="00C73712">
        <w:rPr>
          <w:rFonts w:ascii="Arial" w:hAnsi="Arial"/>
          <w:i/>
          <w:iCs/>
          <w:color w:val="auto"/>
        </w:rPr>
        <w:t xml:space="preserve"> a tato nepříznivá situace se logicky promítla i do </w:t>
      </w:r>
      <w:r w:rsidR="003D49A1" w:rsidRPr="00C73712">
        <w:rPr>
          <w:rFonts w:ascii="Arial" w:hAnsi="Arial"/>
          <w:i/>
          <w:iCs/>
          <w:color w:val="auto"/>
        </w:rPr>
        <w:t xml:space="preserve">realizovaných transakcí. </w:t>
      </w:r>
      <w:r w:rsidR="00514CA8" w:rsidRPr="00C73712">
        <w:rPr>
          <w:rFonts w:ascii="Arial" w:hAnsi="Arial"/>
          <w:i/>
          <w:iCs/>
          <w:color w:val="auto"/>
        </w:rPr>
        <w:t>K n</w:t>
      </w:r>
      <w:r w:rsidR="00F166C0" w:rsidRPr="00C73712">
        <w:rPr>
          <w:rFonts w:ascii="Arial" w:hAnsi="Arial"/>
          <w:i/>
          <w:iCs/>
          <w:color w:val="auto"/>
        </w:rPr>
        <w:t xml:space="preserve">árůstu </w:t>
      </w:r>
      <w:r w:rsidR="00B84A17" w:rsidRPr="00C73712">
        <w:rPr>
          <w:rFonts w:ascii="Arial" w:hAnsi="Arial"/>
          <w:i/>
          <w:iCs/>
          <w:color w:val="auto"/>
        </w:rPr>
        <w:t xml:space="preserve">finančního </w:t>
      </w:r>
      <w:r w:rsidR="00F166C0" w:rsidRPr="00C73712">
        <w:rPr>
          <w:rFonts w:ascii="Arial" w:hAnsi="Arial"/>
          <w:i/>
          <w:iCs/>
          <w:color w:val="auto"/>
        </w:rPr>
        <w:t>objemu prodaných nemovitostí ani jejich počtu nedošlo</w:t>
      </w:r>
      <w:r w:rsidR="00195FF0" w:rsidRPr="00C73712">
        <w:rPr>
          <w:rFonts w:ascii="Arial" w:hAnsi="Arial"/>
          <w:i/>
          <w:iCs/>
          <w:color w:val="auto"/>
        </w:rPr>
        <w:t xml:space="preserve">. </w:t>
      </w:r>
      <w:r w:rsidR="00883B9D" w:rsidRPr="00213DAE">
        <w:rPr>
          <w:rFonts w:ascii="Arial" w:hAnsi="Arial"/>
          <w:i/>
          <w:iCs/>
          <w:color w:val="auto"/>
        </w:rPr>
        <w:t>Dařilo se nám v prodeji celých developerských projektů, stavebních pozemků, zemědělské a lesní půdy a růst obecně udržely zahraniční nemovitosti. Až na konci roku se opět objevily známky zájmu o</w:t>
      </w:r>
      <w:r w:rsidR="005B4DE5">
        <w:rPr>
          <w:rFonts w:ascii="Arial" w:hAnsi="Arial"/>
          <w:i/>
          <w:iCs/>
          <w:color w:val="auto"/>
        </w:rPr>
        <w:t> </w:t>
      </w:r>
      <w:r w:rsidR="001E63C3">
        <w:rPr>
          <w:rFonts w:ascii="Arial" w:hAnsi="Arial"/>
          <w:i/>
          <w:iCs/>
          <w:color w:val="auto"/>
        </w:rPr>
        <w:t xml:space="preserve">tuzemské </w:t>
      </w:r>
      <w:r w:rsidR="00883B9D" w:rsidRPr="00213DAE">
        <w:rPr>
          <w:rFonts w:ascii="Arial" w:hAnsi="Arial"/>
          <w:i/>
          <w:iCs/>
          <w:color w:val="auto"/>
        </w:rPr>
        <w:t xml:space="preserve">rekreační </w:t>
      </w:r>
      <w:r w:rsidR="00381CE5" w:rsidRPr="00213DAE">
        <w:rPr>
          <w:rFonts w:ascii="Arial" w:hAnsi="Arial"/>
          <w:i/>
          <w:iCs/>
          <w:color w:val="auto"/>
        </w:rPr>
        <w:t xml:space="preserve">objekty, </w:t>
      </w:r>
      <w:r w:rsidR="00883B9D" w:rsidRPr="00213DAE">
        <w:rPr>
          <w:rFonts w:ascii="Arial" w:hAnsi="Arial"/>
          <w:i/>
          <w:iCs/>
          <w:color w:val="auto"/>
        </w:rPr>
        <w:t>jejichž segment byl jinak po celý rok prakticky zmrazen</w:t>
      </w:r>
      <w:r w:rsidR="00381CE5" w:rsidRPr="00C73712">
        <w:rPr>
          <w:rFonts w:ascii="Arial" w:hAnsi="Arial"/>
          <w:i/>
          <w:iCs/>
          <w:color w:val="auto"/>
        </w:rPr>
        <w:t xml:space="preserve">. </w:t>
      </w:r>
      <w:r w:rsidR="00C428FD" w:rsidRPr="00C73712">
        <w:rPr>
          <w:rFonts w:ascii="Arial" w:hAnsi="Arial"/>
          <w:i/>
          <w:iCs/>
          <w:color w:val="auto"/>
        </w:rPr>
        <w:t>Pozitivní t</w:t>
      </w:r>
      <w:r w:rsidR="00F166C0" w:rsidRPr="00C73712">
        <w:rPr>
          <w:rFonts w:ascii="Arial" w:hAnsi="Arial"/>
          <w:i/>
          <w:iCs/>
          <w:color w:val="auto"/>
        </w:rPr>
        <w:t xml:space="preserve">rend </w:t>
      </w:r>
      <w:r w:rsidR="001F6C26">
        <w:rPr>
          <w:rFonts w:ascii="Arial" w:hAnsi="Arial"/>
          <w:i/>
          <w:iCs/>
          <w:color w:val="auto"/>
        </w:rPr>
        <w:t>posledních měsíců</w:t>
      </w:r>
      <w:r w:rsidR="00C428FD" w:rsidRPr="00C73712">
        <w:rPr>
          <w:rFonts w:ascii="Arial" w:hAnsi="Arial"/>
          <w:i/>
          <w:iCs/>
          <w:color w:val="auto"/>
        </w:rPr>
        <w:t>, kdy celkově poptávk</w:t>
      </w:r>
      <w:r w:rsidR="00350CAA">
        <w:rPr>
          <w:rFonts w:ascii="Arial" w:hAnsi="Arial"/>
          <w:i/>
          <w:iCs/>
          <w:color w:val="auto"/>
        </w:rPr>
        <w:t>a</w:t>
      </w:r>
      <w:r w:rsidR="00C428FD" w:rsidRPr="00C73712">
        <w:rPr>
          <w:rFonts w:ascii="Arial" w:hAnsi="Arial"/>
          <w:i/>
          <w:iCs/>
          <w:color w:val="auto"/>
        </w:rPr>
        <w:t xml:space="preserve"> po nemovitostech začala stoupat, </w:t>
      </w:r>
      <w:r w:rsidR="00F166C0" w:rsidRPr="00C73712">
        <w:rPr>
          <w:rFonts w:ascii="Arial" w:hAnsi="Arial"/>
          <w:i/>
          <w:iCs/>
          <w:color w:val="auto"/>
        </w:rPr>
        <w:t xml:space="preserve">však </w:t>
      </w:r>
      <w:r w:rsidR="00AC3F36" w:rsidRPr="00C73712">
        <w:rPr>
          <w:rFonts w:ascii="Arial" w:hAnsi="Arial"/>
          <w:i/>
          <w:iCs/>
          <w:color w:val="auto"/>
        </w:rPr>
        <w:t>směřuje k</w:t>
      </w:r>
      <w:r w:rsidR="002B177C" w:rsidRPr="00C73712">
        <w:rPr>
          <w:rFonts w:ascii="Arial" w:hAnsi="Arial"/>
          <w:i/>
          <w:iCs/>
          <w:color w:val="auto"/>
        </w:rPr>
        <w:t> </w:t>
      </w:r>
      <w:r w:rsidR="00F166C0" w:rsidRPr="00C73712">
        <w:rPr>
          <w:rFonts w:ascii="Arial" w:hAnsi="Arial"/>
          <w:i/>
          <w:iCs/>
          <w:color w:val="auto"/>
        </w:rPr>
        <w:t>optimistickému vývoji v</w:t>
      </w:r>
      <w:r w:rsidR="002B177C" w:rsidRPr="00C73712">
        <w:rPr>
          <w:rFonts w:ascii="Arial" w:hAnsi="Arial"/>
          <w:i/>
          <w:iCs/>
          <w:color w:val="auto"/>
        </w:rPr>
        <w:t> </w:t>
      </w:r>
      <w:r w:rsidR="009F4C12">
        <w:rPr>
          <w:rFonts w:ascii="Arial" w:hAnsi="Arial"/>
          <w:i/>
          <w:iCs/>
          <w:color w:val="auto"/>
        </w:rPr>
        <w:t xml:space="preserve">letošním </w:t>
      </w:r>
      <w:r w:rsidR="00F166C0" w:rsidRPr="00C73712">
        <w:rPr>
          <w:rFonts w:ascii="Arial" w:hAnsi="Arial"/>
          <w:i/>
          <w:iCs/>
          <w:color w:val="auto"/>
        </w:rPr>
        <w:t>roce</w:t>
      </w:r>
      <w:r w:rsidR="00D86089" w:rsidRPr="00C73712">
        <w:rPr>
          <w:rFonts w:ascii="Arial" w:hAnsi="Arial"/>
          <w:i/>
          <w:iCs/>
          <w:color w:val="auto"/>
        </w:rPr>
        <w:t>,“</w:t>
      </w:r>
      <w:r w:rsidR="00D86089" w:rsidRPr="00C73712">
        <w:rPr>
          <w:rFonts w:ascii="Arial" w:hAnsi="Arial"/>
          <w:color w:val="auto"/>
        </w:rPr>
        <w:t xml:space="preserve"> hodnotí </w:t>
      </w:r>
      <w:r w:rsidR="002B177C" w:rsidRPr="00C73712">
        <w:rPr>
          <w:rFonts w:ascii="Arial" w:hAnsi="Arial"/>
          <w:color w:val="auto"/>
        </w:rPr>
        <w:t xml:space="preserve">uplynulý rok z pohledu </w:t>
      </w:r>
      <w:r w:rsidR="00C8383A" w:rsidRPr="00C73712">
        <w:rPr>
          <w:rFonts w:ascii="Arial" w:hAnsi="Arial"/>
          <w:color w:val="auto"/>
        </w:rPr>
        <w:t xml:space="preserve">realitní kanceláře </w:t>
      </w:r>
      <w:hyperlink r:id="rId12" w:history="1">
        <w:r w:rsidR="006D4FEA" w:rsidRPr="00213098">
          <w:rPr>
            <w:rStyle w:val="Hyperlink0"/>
          </w:rPr>
          <w:t xml:space="preserve">Luxent – </w:t>
        </w:r>
        <w:proofErr w:type="spellStart"/>
        <w:r w:rsidR="006D4FEA" w:rsidRPr="00213098">
          <w:rPr>
            <w:rStyle w:val="Hyperlink0"/>
          </w:rPr>
          <w:t>Exclusive</w:t>
        </w:r>
        <w:proofErr w:type="spellEnd"/>
        <w:r w:rsidR="006D4FEA" w:rsidRPr="00213098">
          <w:rPr>
            <w:rStyle w:val="Hyperlink0"/>
          </w:rPr>
          <w:t xml:space="preserve"> </w:t>
        </w:r>
        <w:proofErr w:type="spellStart"/>
        <w:r w:rsidR="006D4FEA" w:rsidRPr="00213098">
          <w:rPr>
            <w:rStyle w:val="Hyperlink0"/>
          </w:rPr>
          <w:t>Properties</w:t>
        </w:r>
        <w:proofErr w:type="spellEnd"/>
      </w:hyperlink>
      <w:r w:rsidR="006D4FEA" w:rsidRPr="00C73712">
        <w:rPr>
          <w:rFonts w:ascii="Arial" w:hAnsi="Arial"/>
          <w:color w:val="auto"/>
        </w:rPr>
        <w:t xml:space="preserve"> </w:t>
      </w:r>
      <w:r w:rsidR="002B177C" w:rsidRPr="00C73712">
        <w:rPr>
          <w:rFonts w:ascii="Arial" w:hAnsi="Arial"/>
          <w:color w:val="auto"/>
        </w:rPr>
        <w:t xml:space="preserve">její majitel </w:t>
      </w:r>
      <w:r w:rsidR="00C8383A" w:rsidRPr="00C73712">
        <w:rPr>
          <w:rFonts w:ascii="Arial" w:hAnsi="Arial"/>
          <w:color w:val="auto"/>
        </w:rPr>
        <w:t>Emil Kasarda</w:t>
      </w:r>
      <w:r w:rsidR="002B177C" w:rsidRPr="00C73712">
        <w:rPr>
          <w:rFonts w:ascii="Arial" w:hAnsi="Arial"/>
          <w:color w:val="auto"/>
        </w:rPr>
        <w:t>.</w:t>
      </w:r>
      <w:r w:rsidR="00C8383A" w:rsidRPr="00C73712">
        <w:rPr>
          <w:rFonts w:ascii="Arial" w:hAnsi="Arial"/>
          <w:color w:val="auto"/>
        </w:rPr>
        <w:t xml:space="preserve"> </w:t>
      </w:r>
    </w:p>
    <w:p w14:paraId="3B7B157F" w14:textId="34BCAA92" w:rsidR="00F166C0" w:rsidRPr="00050119" w:rsidRDefault="00F166C0" w:rsidP="00F166C0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</w:p>
    <w:p w14:paraId="3691C8DD" w14:textId="0F547BDF" w:rsidR="005808A2" w:rsidRPr="00050119" w:rsidRDefault="00C73712" w:rsidP="005808A2">
      <w:pPr>
        <w:spacing w:after="0" w:line="320" w:lineRule="atLeast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N</w:t>
      </w:r>
      <w:r w:rsidR="005808A2" w:rsidRPr="00DB143A">
        <w:rPr>
          <w:rFonts w:ascii="Arial" w:hAnsi="Arial"/>
          <w:color w:val="auto"/>
        </w:rPr>
        <w:t xml:space="preserve">ejvětší zájem byl </w:t>
      </w:r>
      <w:r w:rsidR="005808A2" w:rsidRPr="00050119">
        <w:rPr>
          <w:rFonts w:ascii="Arial" w:hAnsi="Arial"/>
          <w:color w:val="auto"/>
        </w:rPr>
        <w:t xml:space="preserve">dle </w:t>
      </w:r>
      <w:r w:rsidR="00CF762A">
        <w:rPr>
          <w:rFonts w:ascii="Arial" w:hAnsi="Arial"/>
          <w:color w:val="auto"/>
        </w:rPr>
        <w:t>dat</w:t>
      </w:r>
      <w:r w:rsidR="005808A2" w:rsidRPr="00050119">
        <w:rPr>
          <w:rFonts w:ascii="Arial" w:hAnsi="Arial"/>
          <w:color w:val="auto"/>
        </w:rPr>
        <w:t xml:space="preserve"> realitní kanceláře </w:t>
      </w:r>
      <w:r w:rsidR="005808A2" w:rsidRPr="00DB143A">
        <w:rPr>
          <w:rFonts w:ascii="Arial" w:hAnsi="Arial"/>
          <w:color w:val="auto"/>
        </w:rPr>
        <w:t>na jedné straně o menší jednotky typu 2</w:t>
      </w:r>
      <w:r w:rsidR="005808A2" w:rsidRPr="00050119">
        <w:rPr>
          <w:rFonts w:ascii="Arial" w:hAnsi="Arial"/>
          <w:color w:val="auto"/>
        </w:rPr>
        <w:t>+</w:t>
      </w:r>
      <w:r w:rsidR="005808A2" w:rsidRPr="00DB143A">
        <w:rPr>
          <w:rFonts w:ascii="Arial" w:hAnsi="Arial"/>
          <w:color w:val="auto"/>
        </w:rPr>
        <w:t>kk určené k</w:t>
      </w:r>
      <w:r w:rsidR="005808A2" w:rsidRPr="00050119">
        <w:rPr>
          <w:rFonts w:ascii="Arial" w:hAnsi="Arial"/>
          <w:color w:val="auto"/>
        </w:rPr>
        <w:t> </w:t>
      </w:r>
      <w:r w:rsidR="005808A2" w:rsidRPr="00DB143A">
        <w:rPr>
          <w:rFonts w:ascii="Arial" w:hAnsi="Arial"/>
          <w:color w:val="auto"/>
        </w:rPr>
        <w:t>nájmu</w:t>
      </w:r>
      <w:r w:rsidR="005808A2" w:rsidRPr="00050119">
        <w:rPr>
          <w:rFonts w:ascii="Arial" w:hAnsi="Arial"/>
          <w:color w:val="auto"/>
        </w:rPr>
        <w:t xml:space="preserve"> a na té druhé</w:t>
      </w:r>
      <w:r w:rsidR="005808A2" w:rsidRPr="00DB143A">
        <w:rPr>
          <w:rFonts w:ascii="Arial" w:hAnsi="Arial"/>
          <w:color w:val="auto"/>
        </w:rPr>
        <w:t xml:space="preserve"> o nadstandardní byty </w:t>
      </w:r>
      <w:r w:rsidR="00C8383A">
        <w:rPr>
          <w:rFonts w:ascii="Arial" w:hAnsi="Arial"/>
          <w:color w:val="auto"/>
        </w:rPr>
        <w:t xml:space="preserve">o dispozici </w:t>
      </w:r>
      <w:r w:rsidR="005808A2" w:rsidRPr="00DB143A">
        <w:rPr>
          <w:rFonts w:ascii="Arial" w:hAnsi="Arial"/>
          <w:color w:val="auto"/>
        </w:rPr>
        <w:t>4</w:t>
      </w:r>
      <w:r w:rsidR="005808A2" w:rsidRPr="00050119">
        <w:rPr>
          <w:rFonts w:ascii="Arial" w:hAnsi="Arial"/>
          <w:color w:val="auto"/>
        </w:rPr>
        <w:t>+</w:t>
      </w:r>
      <w:r w:rsidR="005808A2" w:rsidRPr="00DB143A">
        <w:rPr>
          <w:rFonts w:ascii="Arial" w:hAnsi="Arial"/>
          <w:color w:val="auto"/>
        </w:rPr>
        <w:t>kk a větší v kvalitních projektech a</w:t>
      </w:r>
      <w:r w:rsidR="005B4DE5">
        <w:rPr>
          <w:rFonts w:ascii="Arial" w:hAnsi="Arial"/>
          <w:color w:val="auto"/>
        </w:rPr>
        <w:t> </w:t>
      </w:r>
      <w:r w:rsidR="00E57076">
        <w:rPr>
          <w:rFonts w:ascii="Arial" w:hAnsi="Arial"/>
          <w:color w:val="auto"/>
        </w:rPr>
        <w:t>na dobrých místech</w:t>
      </w:r>
      <w:r w:rsidR="005808A2" w:rsidRPr="00DB143A">
        <w:rPr>
          <w:rFonts w:ascii="Arial" w:hAnsi="Arial"/>
          <w:color w:val="auto"/>
        </w:rPr>
        <w:t xml:space="preserve">. </w:t>
      </w:r>
      <w:r w:rsidR="009676F7">
        <w:rPr>
          <w:rFonts w:ascii="Arial" w:hAnsi="Arial"/>
          <w:color w:val="auto"/>
        </w:rPr>
        <w:t>Hodně se p</w:t>
      </w:r>
      <w:r w:rsidR="001D0A46">
        <w:rPr>
          <w:rFonts w:ascii="Arial" w:hAnsi="Arial"/>
          <w:color w:val="auto"/>
        </w:rPr>
        <w:t>o</w:t>
      </w:r>
      <w:r w:rsidR="00071191">
        <w:rPr>
          <w:rFonts w:ascii="Arial" w:hAnsi="Arial"/>
          <w:color w:val="auto"/>
        </w:rPr>
        <w:t xml:space="preserve">ptávaly </w:t>
      </w:r>
      <w:r w:rsidR="005808A2" w:rsidRPr="00DB143A">
        <w:rPr>
          <w:rFonts w:ascii="Arial" w:hAnsi="Arial"/>
          <w:color w:val="auto"/>
        </w:rPr>
        <w:t xml:space="preserve">rovněž vysoce </w:t>
      </w:r>
      <w:r w:rsidR="00C8383A">
        <w:rPr>
          <w:rFonts w:ascii="Arial" w:hAnsi="Arial"/>
          <w:color w:val="auto"/>
        </w:rPr>
        <w:t>exkluzivní</w:t>
      </w:r>
      <w:r w:rsidR="005808A2" w:rsidRPr="00DB143A">
        <w:rPr>
          <w:rFonts w:ascii="Arial" w:hAnsi="Arial"/>
          <w:color w:val="auto"/>
        </w:rPr>
        <w:t xml:space="preserve"> vil</w:t>
      </w:r>
      <w:r w:rsidR="00071191">
        <w:rPr>
          <w:rFonts w:ascii="Arial" w:hAnsi="Arial"/>
          <w:color w:val="auto"/>
        </w:rPr>
        <w:t>y</w:t>
      </w:r>
      <w:r w:rsidR="005808A2" w:rsidRPr="00DB143A">
        <w:rPr>
          <w:rFonts w:ascii="Arial" w:hAnsi="Arial"/>
          <w:color w:val="auto"/>
        </w:rPr>
        <w:t xml:space="preserve"> v</w:t>
      </w:r>
      <w:r w:rsidR="001C0B23">
        <w:rPr>
          <w:rFonts w:ascii="Arial" w:hAnsi="Arial"/>
          <w:color w:val="auto"/>
        </w:rPr>
        <w:t xml:space="preserve"> těch </w:t>
      </w:r>
      <w:r w:rsidR="005808A2" w:rsidRPr="00050119">
        <w:rPr>
          <w:rFonts w:ascii="Arial" w:hAnsi="Arial"/>
          <w:color w:val="auto"/>
        </w:rPr>
        <w:t>nejatraktivnějších</w:t>
      </w:r>
      <w:r w:rsidR="005808A2" w:rsidRPr="00DB143A">
        <w:rPr>
          <w:rFonts w:ascii="Arial" w:hAnsi="Arial"/>
          <w:color w:val="auto"/>
        </w:rPr>
        <w:t xml:space="preserve"> lokalitách.</w:t>
      </w:r>
    </w:p>
    <w:p w14:paraId="1151234A" w14:textId="1CCD582B" w:rsidR="00FB1066" w:rsidRDefault="00FB1066" w:rsidP="0066060C">
      <w:pPr>
        <w:spacing w:after="0" w:line="320" w:lineRule="atLeast"/>
        <w:jc w:val="both"/>
        <w:rPr>
          <w:rFonts w:ascii="Arial" w:hAnsi="Arial"/>
          <w:b/>
          <w:bCs/>
          <w:color w:val="auto"/>
        </w:rPr>
      </w:pPr>
    </w:p>
    <w:p w14:paraId="1E985A9A" w14:textId="51BCCABF" w:rsidR="00974E45" w:rsidRDefault="00EC3F5D" w:rsidP="0066060C">
      <w:pPr>
        <w:spacing w:after="0" w:line="320" w:lineRule="atLeast"/>
        <w:jc w:val="both"/>
        <w:rPr>
          <w:rFonts w:ascii="Arial" w:hAnsi="Arial"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  <w:t>Prodej luxusních nemovitostí se rozhýbal až v</w:t>
      </w:r>
      <w:r w:rsidR="00C9731A">
        <w:rPr>
          <w:rFonts w:ascii="Arial" w:hAnsi="Arial"/>
          <w:b/>
          <w:bCs/>
          <w:color w:val="auto"/>
        </w:rPr>
        <w:t xml:space="preserve"> druhé </w:t>
      </w:r>
      <w:r>
        <w:rPr>
          <w:rFonts w:ascii="Arial" w:hAnsi="Arial"/>
          <w:b/>
          <w:bCs/>
          <w:color w:val="auto"/>
        </w:rPr>
        <w:t>polovině roku</w:t>
      </w:r>
    </w:p>
    <w:p w14:paraId="02D3C394" w14:textId="6F51D858" w:rsidR="0066060C" w:rsidRPr="00C8383A" w:rsidRDefault="00E57076" w:rsidP="0066060C">
      <w:pPr>
        <w:spacing w:after="0" w:line="320" w:lineRule="atLeast"/>
        <w:jc w:val="both"/>
        <w:rPr>
          <w:rFonts w:ascii="Arial" w:hAnsi="Arial"/>
          <w:color w:val="auto"/>
        </w:rPr>
      </w:pPr>
      <w:r w:rsidRPr="006950BB">
        <w:rPr>
          <w:rFonts w:ascii="Arial" w:hAnsi="Arial"/>
          <w:i/>
          <w:iCs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B620FB0" wp14:editId="21413798">
                <wp:simplePos x="0" y="0"/>
                <wp:positionH relativeFrom="margin">
                  <wp:align>left</wp:align>
                </wp:positionH>
                <wp:positionV relativeFrom="paragraph">
                  <wp:posOffset>1038860</wp:posOffset>
                </wp:positionV>
                <wp:extent cx="1381125" cy="428625"/>
                <wp:effectExtent l="0" t="0" r="28575" b="28575"/>
                <wp:wrapSquare wrapText="bothSides"/>
                <wp:docPr id="1701611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FB90" w14:textId="0E0EB569" w:rsidR="00417CB8" w:rsidRPr="006950BB" w:rsidRDefault="00417CB8" w:rsidP="00213DA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Laka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Living</w:t>
                            </w:r>
                            <w:proofErr w:type="spellEnd"/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F7D0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Šumava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20FB0" id="_x0000_s1027" type="#_x0000_t202" style="position:absolute;left:0;text-align:left;margin-left:0;margin-top:81.8pt;width:108.75pt;height:33.7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" strokecolor="white [3212]">
                <v:textbox>
                  <w:txbxContent>
                    <w:p w14:paraId="7A4BFB90" w14:textId="0E0EB569" w:rsidR="00417CB8" w:rsidRPr="006950BB" w:rsidRDefault="00417CB8" w:rsidP="00213DAE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Laka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Living</w:t>
                      </w:r>
                      <w:proofErr w:type="spellEnd"/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AF7D0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Šumava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i/>
          <w:iCs/>
          <w:noProof/>
          <w:color w:val="auto"/>
        </w:rPr>
        <w:drawing>
          <wp:anchor distT="0" distB="0" distL="114300" distR="114300" simplePos="0" relativeHeight="251658242" behindDoc="1" locked="0" layoutInCell="1" allowOverlap="1" wp14:anchorId="32A2D4BD" wp14:editId="2997ECB3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1440000" cy="960000"/>
            <wp:effectExtent l="0" t="0" r="8255" b="0"/>
            <wp:wrapTight wrapText="bothSides">
              <wp:wrapPolygon edited="0">
                <wp:start x="0" y="0"/>
                <wp:lineTo x="0" y="21014"/>
                <wp:lineTo x="21438" y="21014"/>
                <wp:lineTo x="21438" y="0"/>
                <wp:lineTo x="0" y="0"/>
              </wp:wrapPolygon>
            </wp:wrapTight>
            <wp:docPr id="12000748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8AF" w:rsidRPr="000778AF">
        <w:rPr>
          <w:rFonts w:ascii="Arial" w:hAnsi="Arial"/>
          <w:color w:val="auto"/>
        </w:rPr>
        <w:t>V oblasti poptávky lze charakterizovat realitní trh 202</w:t>
      </w:r>
      <w:r w:rsidR="00DB143A" w:rsidRPr="00050119">
        <w:rPr>
          <w:rFonts w:ascii="Arial" w:hAnsi="Arial"/>
          <w:color w:val="auto"/>
        </w:rPr>
        <w:t>3</w:t>
      </w:r>
      <w:r w:rsidR="000778AF" w:rsidRPr="000778AF">
        <w:rPr>
          <w:rFonts w:ascii="Arial" w:hAnsi="Arial"/>
          <w:color w:val="auto"/>
        </w:rPr>
        <w:t xml:space="preserve"> jako víceméně zamrzlý.</w:t>
      </w:r>
      <w:r w:rsidR="0066060C" w:rsidRPr="00050119">
        <w:rPr>
          <w:rFonts w:ascii="Arial" w:hAnsi="Arial"/>
          <w:i/>
          <w:iCs/>
          <w:color w:val="auto"/>
        </w:rPr>
        <w:t xml:space="preserve"> </w:t>
      </w:r>
      <w:r w:rsidR="0066060C" w:rsidRPr="0066060C">
        <w:rPr>
          <w:rFonts w:ascii="Arial" w:hAnsi="Arial"/>
          <w:color w:val="auto"/>
        </w:rPr>
        <w:t xml:space="preserve">Stagnace z druhé poloviny roku 2022 </w:t>
      </w:r>
      <w:r w:rsidR="005808A2" w:rsidRPr="00050119">
        <w:rPr>
          <w:rFonts w:ascii="Arial" w:hAnsi="Arial"/>
          <w:color w:val="auto"/>
        </w:rPr>
        <w:t xml:space="preserve">totiž </w:t>
      </w:r>
      <w:r w:rsidR="0066060C" w:rsidRPr="0066060C">
        <w:rPr>
          <w:rFonts w:ascii="Arial" w:hAnsi="Arial"/>
          <w:color w:val="auto"/>
        </w:rPr>
        <w:t>pokračovala ještě do počátku léta 2023</w:t>
      </w:r>
      <w:r w:rsidR="00637005">
        <w:rPr>
          <w:rFonts w:ascii="Arial" w:hAnsi="Arial"/>
          <w:color w:val="auto"/>
        </w:rPr>
        <w:t xml:space="preserve"> a propsala </w:t>
      </w:r>
      <w:r w:rsidR="00892514">
        <w:rPr>
          <w:rFonts w:ascii="Arial" w:hAnsi="Arial"/>
          <w:color w:val="auto"/>
        </w:rPr>
        <w:t>se dokonce</w:t>
      </w:r>
      <w:r w:rsidR="00637005">
        <w:rPr>
          <w:rFonts w:ascii="Arial" w:hAnsi="Arial"/>
          <w:color w:val="auto"/>
        </w:rPr>
        <w:t xml:space="preserve"> </w:t>
      </w:r>
      <w:r w:rsidR="00892514">
        <w:rPr>
          <w:rFonts w:ascii="Arial" w:hAnsi="Arial"/>
          <w:color w:val="auto"/>
        </w:rPr>
        <w:t>i</w:t>
      </w:r>
      <w:r w:rsidR="00085718">
        <w:rPr>
          <w:rFonts w:ascii="Arial" w:hAnsi="Arial"/>
          <w:color w:val="auto"/>
        </w:rPr>
        <w:t> </w:t>
      </w:r>
      <w:r w:rsidR="000118C4">
        <w:rPr>
          <w:rFonts w:ascii="Arial" w:hAnsi="Arial"/>
          <w:color w:val="auto"/>
        </w:rPr>
        <w:t xml:space="preserve">do odvětví </w:t>
      </w:r>
      <w:r w:rsidR="00637005">
        <w:rPr>
          <w:rFonts w:ascii="Arial" w:hAnsi="Arial"/>
          <w:color w:val="auto"/>
        </w:rPr>
        <w:t>exkluzivn</w:t>
      </w:r>
      <w:r w:rsidR="000F0AD7">
        <w:rPr>
          <w:rFonts w:ascii="Arial" w:hAnsi="Arial"/>
          <w:color w:val="auto"/>
        </w:rPr>
        <w:t>í</w:t>
      </w:r>
      <w:r w:rsidR="000118C4">
        <w:rPr>
          <w:rFonts w:ascii="Arial" w:hAnsi="Arial"/>
          <w:color w:val="auto"/>
        </w:rPr>
        <w:t>ch nemovitostí</w:t>
      </w:r>
      <w:r w:rsidR="0066060C" w:rsidRPr="0066060C">
        <w:rPr>
          <w:rFonts w:ascii="Arial" w:hAnsi="Arial"/>
          <w:i/>
          <w:iCs/>
          <w:color w:val="auto"/>
        </w:rPr>
        <w:t xml:space="preserve">. </w:t>
      </w:r>
      <w:r w:rsidR="0066060C" w:rsidRPr="00050119">
        <w:rPr>
          <w:rFonts w:ascii="Arial" w:hAnsi="Arial"/>
          <w:i/>
          <w:iCs/>
          <w:color w:val="auto"/>
        </w:rPr>
        <w:t>„</w:t>
      </w:r>
      <w:r w:rsidR="0066060C" w:rsidRPr="0066060C">
        <w:rPr>
          <w:rFonts w:ascii="Arial" w:hAnsi="Arial"/>
          <w:i/>
          <w:iCs/>
          <w:color w:val="auto"/>
        </w:rPr>
        <w:t xml:space="preserve">Během července a srpna jsme zaznamenali jen ojedinělé oživení. To se změnilo </w:t>
      </w:r>
      <w:r w:rsidR="00CF762A">
        <w:rPr>
          <w:rFonts w:ascii="Arial" w:hAnsi="Arial"/>
          <w:i/>
          <w:iCs/>
          <w:color w:val="auto"/>
        </w:rPr>
        <w:t>na podzim</w:t>
      </w:r>
      <w:r w:rsidR="0066060C" w:rsidRPr="0066060C">
        <w:rPr>
          <w:rFonts w:ascii="Arial" w:hAnsi="Arial"/>
          <w:i/>
          <w:iCs/>
          <w:color w:val="auto"/>
        </w:rPr>
        <w:t xml:space="preserve">, kdy </w:t>
      </w:r>
      <w:r w:rsidR="00475EC6">
        <w:rPr>
          <w:rFonts w:ascii="Arial" w:hAnsi="Arial"/>
          <w:i/>
          <w:iCs/>
          <w:color w:val="auto"/>
        </w:rPr>
        <w:t xml:space="preserve">se poptávka začala </w:t>
      </w:r>
      <w:r w:rsidR="005B5282">
        <w:rPr>
          <w:rFonts w:ascii="Arial" w:hAnsi="Arial"/>
          <w:i/>
          <w:iCs/>
          <w:color w:val="auto"/>
        </w:rPr>
        <w:t xml:space="preserve">jasně probouzet. </w:t>
      </w:r>
      <w:r w:rsidR="0066060C" w:rsidRPr="0066060C">
        <w:rPr>
          <w:rFonts w:ascii="Arial" w:hAnsi="Arial"/>
          <w:i/>
          <w:iCs/>
          <w:color w:val="auto"/>
        </w:rPr>
        <w:t>V září a říjnu tak byl patrný nárůst o 22</w:t>
      </w:r>
      <w:r w:rsidR="0003486C">
        <w:rPr>
          <w:rFonts w:ascii="Arial" w:hAnsi="Arial"/>
          <w:i/>
          <w:iCs/>
          <w:color w:val="auto"/>
        </w:rPr>
        <w:t> </w:t>
      </w:r>
      <w:r w:rsidR="0066060C" w:rsidRPr="0066060C">
        <w:rPr>
          <w:rFonts w:ascii="Arial" w:hAnsi="Arial"/>
          <w:i/>
          <w:iCs/>
          <w:color w:val="auto"/>
        </w:rPr>
        <w:t xml:space="preserve">% a tento vzestup se projevil i v růstu počtu konkrétních jednání. To se </w:t>
      </w:r>
      <w:r w:rsidR="005D3A07">
        <w:rPr>
          <w:rFonts w:ascii="Arial" w:hAnsi="Arial"/>
          <w:i/>
          <w:iCs/>
          <w:color w:val="auto"/>
        </w:rPr>
        <w:t xml:space="preserve">logicky následně </w:t>
      </w:r>
      <w:r w:rsidR="0066060C" w:rsidRPr="0066060C">
        <w:rPr>
          <w:rFonts w:ascii="Arial" w:hAnsi="Arial"/>
          <w:i/>
          <w:iCs/>
          <w:color w:val="auto"/>
        </w:rPr>
        <w:lastRenderedPageBreak/>
        <w:t xml:space="preserve">promítlo do množství uzavřených transakcí. Ke konci roku trend nárůstu </w:t>
      </w:r>
      <w:r w:rsidR="0060465F">
        <w:rPr>
          <w:rFonts w:ascii="Arial" w:hAnsi="Arial"/>
          <w:i/>
          <w:iCs/>
          <w:color w:val="auto"/>
        </w:rPr>
        <w:t xml:space="preserve">poptávky </w:t>
      </w:r>
      <w:r w:rsidR="0066060C" w:rsidRPr="0066060C">
        <w:rPr>
          <w:rFonts w:ascii="Arial" w:hAnsi="Arial"/>
          <w:i/>
          <w:iCs/>
          <w:color w:val="auto"/>
        </w:rPr>
        <w:t>trval</w:t>
      </w:r>
      <w:r w:rsidR="00B276CD" w:rsidRPr="00050119">
        <w:rPr>
          <w:rFonts w:ascii="Arial" w:hAnsi="Arial"/>
          <w:i/>
          <w:iCs/>
          <w:color w:val="auto"/>
        </w:rPr>
        <w:t xml:space="preserve">,“ </w:t>
      </w:r>
      <w:r w:rsidR="00C8383A">
        <w:rPr>
          <w:rFonts w:ascii="Arial" w:hAnsi="Arial"/>
          <w:color w:val="auto"/>
        </w:rPr>
        <w:t xml:space="preserve">shrnuje </w:t>
      </w:r>
      <w:r w:rsidR="00DF6940">
        <w:rPr>
          <w:rFonts w:ascii="Arial" w:hAnsi="Arial"/>
          <w:color w:val="auto"/>
        </w:rPr>
        <w:t xml:space="preserve">Jiří Kučera, </w:t>
      </w:r>
      <w:r w:rsidR="00C8383A" w:rsidRPr="00C8383A">
        <w:rPr>
          <w:rFonts w:ascii="Arial" w:hAnsi="Arial"/>
          <w:color w:val="auto"/>
        </w:rPr>
        <w:t xml:space="preserve">ředitel realitní kanceláře Luxent </w:t>
      </w:r>
      <w:bookmarkStart w:id="0" w:name="_Hlk157588691"/>
      <w:r w:rsidR="00892514" w:rsidRPr="00050119">
        <w:rPr>
          <w:rFonts w:ascii="Arial" w:hAnsi="Arial"/>
          <w:color w:val="auto"/>
        </w:rPr>
        <w:t>–</w:t>
      </w:r>
      <w:r w:rsidR="00892514">
        <w:rPr>
          <w:rFonts w:ascii="Arial" w:hAnsi="Arial"/>
          <w:color w:val="auto"/>
        </w:rPr>
        <w:t xml:space="preserve"> </w:t>
      </w:r>
      <w:bookmarkEnd w:id="0"/>
      <w:proofErr w:type="spellStart"/>
      <w:r w:rsidR="00C8383A" w:rsidRPr="00C8383A">
        <w:rPr>
          <w:rFonts w:ascii="Arial" w:hAnsi="Arial"/>
          <w:color w:val="auto"/>
        </w:rPr>
        <w:t>Exclusive</w:t>
      </w:r>
      <w:proofErr w:type="spellEnd"/>
      <w:r w:rsidR="00C8383A" w:rsidRPr="00C8383A">
        <w:rPr>
          <w:rFonts w:ascii="Arial" w:hAnsi="Arial"/>
          <w:color w:val="auto"/>
        </w:rPr>
        <w:t xml:space="preserve"> </w:t>
      </w:r>
      <w:proofErr w:type="spellStart"/>
      <w:r w:rsidR="00C8383A" w:rsidRPr="00C8383A">
        <w:rPr>
          <w:rFonts w:ascii="Arial" w:hAnsi="Arial"/>
          <w:color w:val="auto"/>
        </w:rPr>
        <w:t>Properties</w:t>
      </w:r>
      <w:proofErr w:type="spellEnd"/>
      <w:r w:rsidR="00C8383A">
        <w:rPr>
          <w:rFonts w:ascii="Arial" w:hAnsi="Arial"/>
          <w:color w:val="auto"/>
        </w:rPr>
        <w:t>.</w:t>
      </w:r>
    </w:p>
    <w:p w14:paraId="03831197" w14:textId="33FD31E2" w:rsidR="00B73CB3" w:rsidRPr="000778AF" w:rsidRDefault="00B73CB3" w:rsidP="000778AF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</w:p>
    <w:p w14:paraId="2510B937" w14:textId="176544E1" w:rsidR="000778AF" w:rsidRPr="00C8383A" w:rsidRDefault="000778AF" w:rsidP="00F166C0">
      <w:pPr>
        <w:spacing w:after="0" w:line="320" w:lineRule="atLeast"/>
        <w:jc w:val="both"/>
        <w:rPr>
          <w:rFonts w:ascii="Arial" w:hAnsi="Arial"/>
          <w:color w:val="auto"/>
        </w:rPr>
      </w:pPr>
      <w:r w:rsidRPr="000778AF">
        <w:rPr>
          <w:rFonts w:ascii="Arial" w:hAnsi="Arial"/>
          <w:color w:val="auto"/>
        </w:rPr>
        <w:t>Na straně nabídky rovněž došlo ke změnám dříve nevídaným.</w:t>
      </w:r>
      <w:r w:rsidRPr="000778AF">
        <w:rPr>
          <w:rFonts w:ascii="Arial" w:hAnsi="Arial"/>
          <w:i/>
          <w:iCs/>
          <w:color w:val="auto"/>
        </w:rPr>
        <w:t xml:space="preserve"> </w:t>
      </w:r>
      <w:r w:rsidR="005808A2" w:rsidRPr="00050119">
        <w:rPr>
          <w:rFonts w:ascii="Arial" w:hAnsi="Arial"/>
          <w:i/>
          <w:iCs/>
          <w:color w:val="auto"/>
        </w:rPr>
        <w:t>„</w:t>
      </w:r>
      <w:r w:rsidRPr="000778AF">
        <w:rPr>
          <w:rFonts w:ascii="Arial" w:hAnsi="Arial"/>
          <w:i/>
          <w:iCs/>
          <w:color w:val="auto"/>
        </w:rPr>
        <w:t>Fakticky v této době prodává jen ten, kdo musí. Kdo nemusí, vyčkává na příznivější</w:t>
      </w:r>
      <w:r w:rsidR="0060465F">
        <w:rPr>
          <w:rFonts w:ascii="Arial" w:hAnsi="Arial"/>
          <w:i/>
          <w:iCs/>
          <w:color w:val="auto"/>
        </w:rPr>
        <w:t xml:space="preserve"> podmínky pro prodej</w:t>
      </w:r>
      <w:r w:rsidRPr="000778AF">
        <w:rPr>
          <w:rFonts w:ascii="Arial" w:hAnsi="Arial"/>
          <w:i/>
          <w:iCs/>
          <w:color w:val="auto"/>
        </w:rPr>
        <w:t xml:space="preserve">. Malá poptávka </w:t>
      </w:r>
      <w:r w:rsidR="00F74212">
        <w:rPr>
          <w:rFonts w:ascii="Arial" w:hAnsi="Arial"/>
          <w:i/>
          <w:iCs/>
          <w:color w:val="auto"/>
        </w:rPr>
        <w:t xml:space="preserve">nahrává </w:t>
      </w:r>
      <w:r w:rsidRPr="000778AF">
        <w:rPr>
          <w:rFonts w:ascii="Arial" w:hAnsi="Arial"/>
          <w:i/>
          <w:iCs/>
          <w:color w:val="auto"/>
        </w:rPr>
        <w:t>bonitní</w:t>
      </w:r>
      <w:r w:rsidR="00F74212">
        <w:rPr>
          <w:rFonts w:ascii="Arial" w:hAnsi="Arial"/>
          <w:i/>
          <w:iCs/>
          <w:color w:val="auto"/>
        </w:rPr>
        <w:t>m</w:t>
      </w:r>
      <w:r w:rsidRPr="000778AF">
        <w:rPr>
          <w:rFonts w:ascii="Arial" w:hAnsi="Arial"/>
          <w:i/>
          <w:iCs/>
          <w:color w:val="auto"/>
        </w:rPr>
        <w:t xml:space="preserve"> zájemců</w:t>
      </w:r>
      <w:r w:rsidR="00F74212">
        <w:rPr>
          <w:rFonts w:ascii="Arial" w:hAnsi="Arial"/>
          <w:i/>
          <w:iCs/>
          <w:color w:val="auto"/>
        </w:rPr>
        <w:t>m</w:t>
      </w:r>
      <w:r w:rsidR="00B02E7D">
        <w:rPr>
          <w:rFonts w:ascii="Arial" w:hAnsi="Arial"/>
          <w:i/>
          <w:iCs/>
          <w:color w:val="auto"/>
        </w:rPr>
        <w:t xml:space="preserve"> a ti</w:t>
      </w:r>
      <w:r w:rsidRPr="000778AF">
        <w:rPr>
          <w:rFonts w:ascii="Arial" w:hAnsi="Arial"/>
          <w:i/>
          <w:iCs/>
          <w:color w:val="auto"/>
        </w:rPr>
        <w:t xml:space="preserve"> vyžadují cenovou korekci</w:t>
      </w:r>
      <w:r w:rsidR="00134CD1">
        <w:rPr>
          <w:rFonts w:ascii="Arial" w:hAnsi="Arial"/>
          <w:i/>
          <w:iCs/>
          <w:color w:val="auto"/>
        </w:rPr>
        <w:t>.</w:t>
      </w:r>
      <w:r w:rsidRPr="000778AF">
        <w:rPr>
          <w:rFonts w:ascii="Arial" w:hAnsi="Arial"/>
          <w:i/>
          <w:iCs/>
          <w:color w:val="auto"/>
        </w:rPr>
        <w:t xml:space="preserve"> </w:t>
      </w:r>
      <w:r w:rsidR="00134CD1">
        <w:rPr>
          <w:rFonts w:ascii="Arial" w:hAnsi="Arial"/>
          <w:i/>
          <w:iCs/>
          <w:color w:val="auto"/>
        </w:rPr>
        <w:t>R</w:t>
      </w:r>
      <w:r w:rsidRPr="000778AF">
        <w:rPr>
          <w:rFonts w:ascii="Arial" w:hAnsi="Arial"/>
          <w:i/>
          <w:iCs/>
          <w:color w:val="auto"/>
        </w:rPr>
        <w:t>eálné transakční ceny klesají a doba prodeje se prodlužuje. Na rychlejší a výraznější slevu z požadovaných cen však většina nabízejících neslyší</w:t>
      </w:r>
      <w:r w:rsidR="00B276CD" w:rsidRPr="00050119">
        <w:rPr>
          <w:rFonts w:ascii="Arial" w:hAnsi="Arial"/>
          <w:i/>
          <w:iCs/>
          <w:color w:val="auto"/>
        </w:rPr>
        <w:t>,“</w:t>
      </w:r>
      <w:r w:rsidR="00C8383A">
        <w:rPr>
          <w:rFonts w:ascii="Arial" w:hAnsi="Arial"/>
          <w:i/>
          <w:iCs/>
          <w:color w:val="auto"/>
        </w:rPr>
        <w:t xml:space="preserve"> </w:t>
      </w:r>
      <w:r w:rsidR="00C8383A">
        <w:rPr>
          <w:rFonts w:ascii="Arial" w:hAnsi="Arial"/>
          <w:color w:val="auto"/>
        </w:rPr>
        <w:t>vysvětluje Jiří Kučera.</w:t>
      </w:r>
    </w:p>
    <w:p w14:paraId="08C89613" w14:textId="77777777" w:rsidR="000778AF" w:rsidRPr="00050119" w:rsidRDefault="000778AF" w:rsidP="00F166C0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</w:p>
    <w:p w14:paraId="2678929F" w14:textId="3F30B422" w:rsidR="000778AF" w:rsidRPr="00050119" w:rsidRDefault="00350040" w:rsidP="00F166C0">
      <w:pPr>
        <w:spacing w:after="0" w:line="320" w:lineRule="atLeast"/>
        <w:jc w:val="both"/>
        <w:rPr>
          <w:rFonts w:ascii="Arial" w:hAnsi="Arial"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  <w:t>Nájemní bydlení je stále v kurzu</w:t>
      </w:r>
    </w:p>
    <w:p w14:paraId="46DA1382" w14:textId="12DF9081" w:rsidR="00E75004" w:rsidRPr="00213098" w:rsidRDefault="00210359" w:rsidP="00E75004">
      <w:pPr>
        <w:spacing w:after="0" w:line="320" w:lineRule="atLeast"/>
        <w:jc w:val="both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>Zamrzlý t</w:t>
      </w:r>
      <w:r w:rsidR="00602B7D">
        <w:rPr>
          <w:rFonts w:ascii="Arial" w:hAnsi="Arial"/>
          <w:color w:val="auto"/>
        </w:rPr>
        <w:t xml:space="preserve">rh, vysoké úrokové sazby a nízká nabídka cenově dostupných nemovitostí </w:t>
      </w:r>
      <w:r w:rsidR="002E30A2" w:rsidRPr="00050119">
        <w:rPr>
          <w:rFonts w:ascii="Arial" w:hAnsi="Arial"/>
          <w:color w:val="auto"/>
        </w:rPr>
        <w:t>měly</w:t>
      </w:r>
      <w:r w:rsidR="000778AF" w:rsidRPr="000778AF">
        <w:rPr>
          <w:rFonts w:ascii="Arial" w:hAnsi="Arial"/>
          <w:color w:val="auto"/>
        </w:rPr>
        <w:t xml:space="preserve"> z</w:t>
      </w:r>
      <w:r w:rsidR="002E30A2" w:rsidRPr="00050119">
        <w:rPr>
          <w:rFonts w:ascii="Arial" w:hAnsi="Arial"/>
          <w:color w:val="auto"/>
        </w:rPr>
        <w:t>a</w:t>
      </w:r>
      <w:r w:rsidR="000778AF" w:rsidRPr="000778AF">
        <w:rPr>
          <w:rFonts w:ascii="Arial" w:hAnsi="Arial"/>
          <w:color w:val="auto"/>
        </w:rPr>
        <w:t> </w:t>
      </w:r>
      <w:r w:rsidR="00AE6444">
        <w:rPr>
          <w:rFonts w:ascii="Arial" w:hAnsi="Arial"/>
          <w:color w:val="auto"/>
        </w:rPr>
        <w:t>ná</w:t>
      </w:r>
      <w:r w:rsidR="000778AF" w:rsidRPr="000778AF">
        <w:rPr>
          <w:rFonts w:ascii="Arial" w:hAnsi="Arial"/>
          <w:color w:val="auto"/>
        </w:rPr>
        <w:t>sled</w:t>
      </w:r>
      <w:r w:rsidR="002E30A2" w:rsidRPr="00050119">
        <w:rPr>
          <w:rFonts w:ascii="Arial" w:hAnsi="Arial"/>
          <w:color w:val="auto"/>
        </w:rPr>
        <w:t>ek</w:t>
      </w:r>
      <w:r w:rsidR="000778AF" w:rsidRPr="000778AF">
        <w:rPr>
          <w:rFonts w:ascii="Arial" w:hAnsi="Arial"/>
          <w:color w:val="auto"/>
        </w:rPr>
        <w:t xml:space="preserve"> nárůst nájemního bydlení</w:t>
      </w:r>
      <w:r w:rsidR="00481F1E">
        <w:rPr>
          <w:rFonts w:ascii="Arial" w:hAnsi="Arial"/>
          <w:color w:val="auto"/>
        </w:rPr>
        <w:t xml:space="preserve">. Jak </w:t>
      </w:r>
      <w:r w:rsidR="004C6BB4">
        <w:rPr>
          <w:rFonts w:ascii="Arial" w:hAnsi="Arial"/>
          <w:color w:val="auto"/>
        </w:rPr>
        <w:t xml:space="preserve">do </w:t>
      </w:r>
      <w:r w:rsidR="000778AF" w:rsidRPr="000778AF">
        <w:rPr>
          <w:rFonts w:ascii="Arial" w:hAnsi="Arial"/>
          <w:color w:val="auto"/>
        </w:rPr>
        <w:t>počtu uzavřených smluv</w:t>
      </w:r>
      <w:r w:rsidR="00A14505">
        <w:rPr>
          <w:rFonts w:ascii="Arial" w:hAnsi="Arial"/>
          <w:color w:val="auto"/>
        </w:rPr>
        <w:t>, tak</w:t>
      </w:r>
      <w:r w:rsidR="000778AF" w:rsidRPr="000778AF">
        <w:rPr>
          <w:rFonts w:ascii="Arial" w:hAnsi="Arial"/>
          <w:color w:val="auto"/>
        </w:rPr>
        <w:t xml:space="preserve"> i výše nájemného.</w:t>
      </w:r>
      <w:r w:rsidR="000778AF" w:rsidRPr="000778AF">
        <w:rPr>
          <w:rFonts w:ascii="Arial" w:hAnsi="Arial"/>
          <w:i/>
          <w:iCs/>
          <w:color w:val="auto"/>
        </w:rPr>
        <w:t xml:space="preserve"> </w:t>
      </w:r>
      <w:r w:rsidR="002E30A2" w:rsidRPr="00050119">
        <w:rPr>
          <w:rFonts w:ascii="Arial" w:hAnsi="Arial"/>
          <w:i/>
          <w:iCs/>
          <w:color w:val="auto"/>
        </w:rPr>
        <w:t>„</w:t>
      </w:r>
      <w:r w:rsidR="000778AF" w:rsidRPr="000778AF">
        <w:rPr>
          <w:rFonts w:ascii="Arial" w:hAnsi="Arial"/>
          <w:i/>
          <w:iCs/>
          <w:color w:val="auto"/>
        </w:rPr>
        <w:t xml:space="preserve">Nejde o </w:t>
      </w:r>
      <w:r w:rsidR="00C67A61">
        <w:rPr>
          <w:rFonts w:ascii="Arial" w:hAnsi="Arial"/>
          <w:i/>
          <w:iCs/>
          <w:color w:val="auto"/>
        </w:rPr>
        <w:t xml:space="preserve">chtěnou </w:t>
      </w:r>
      <w:r w:rsidR="000778AF" w:rsidRPr="000778AF">
        <w:rPr>
          <w:rFonts w:ascii="Arial" w:hAnsi="Arial"/>
          <w:i/>
          <w:iCs/>
          <w:color w:val="auto"/>
        </w:rPr>
        <w:t xml:space="preserve">volbu </w:t>
      </w:r>
      <w:r w:rsidR="00C67A61">
        <w:rPr>
          <w:rFonts w:ascii="Arial" w:hAnsi="Arial"/>
          <w:i/>
          <w:iCs/>
          <w:color w:val="auto"/>
        </w:rPr>
        <w:t xml:space="preserve">zájemců </w:t>
      </w:r>
      <w:r w:rsidR="000778AF" w:rsidRPr="000778AF">
        <w:rPr>
          <w:rFonts w:ascii="Arial" w:hAnsi="Arial"/>
          <w:i/>
          <w:iCs/>
          <w:color w:val="auto"/>
        </w:rPr>
        <w:t>a příklon k tomuto způsobu bydlení, ale o skutečnost, že vlastní bydlení je fakticky pro podstatnou část populace nedostupné</w:t>
      </w:r>
      <w:r w:rsidR="0071330A">
        <w:rPr>
          <w:rFonts w:ascii="Arial" w:hAnsi="Arial"/>
          <w:i/>
          <w:iCs/>
          <w:color w:val="auto"/>
        </w:rPr>
        <w:t xml:space="preserve">. </w:t>
      </w:r>
      <w:r w:rsidR="007E4F86">
        <w:rPr>
          <w:rFonts w:ascii="Arial" w:hAnsi="Arial"/>
          <w:i/>
          <w:iCs/>
          <w:color w:val="auto"/>
        </w:rPr>
        <w:t>A v</w:t>
      </w:r>
      <w:r w:rsidR="0071330A" w:rsidRPr="00F166C0">
        <w:rPr>
          <w:rFonts w:ascii="Arial" w:hAnsi="Arial"/>
          <w:i/>
          <w:iCs/>
          <w:color w:val="auto"/>
        </w:rPr>
        <w:t>ysoká poptávka tlačí ceny nájmů nahoru</w:t>
      </w:r>
      <w:r w:rsidR="002E30A2" w:rsidRPr="00050119">
        <w:rPr>
          <w:rFonts w:ascii="Arial" w:hAnsi="Arial"/>
          <w:i/>
          <w:iCs/>
          <w:color w:val="auto"/>
        </w:rPr>
        <w:t>,“</w:t>
      </w:r>
      <w:r w:rsidR="00B276CD" w:rsidRPr="00050119">
        <w:rPr>
          <w:rFonts w:ascii="Arial" w:hAnsi="Arial"/>
          <w:i/>
          <w:iCs/>
          <w:color w:val="auto"/>
        </w:rPr>
        <w:t xml:space="preserve"> </w:t>
      </w:r>
      <w:r w:rsidR="00CA69C8">
        <w:rPr>
          <w:rFonts w:ascii="Arial" w:hAnsi="Arial"/>
          <w:color w:val="auto"/>
        </w:rPr>
        <w:t xml:space="preserve">říká </w:t>
      </w:r>
      <w:r w:rsidR="00427628">
        <w:rPr>
          <w:rFonts w:ascii="Arial" w:hAnsi="Arial"/>
          <w:color w:val="auto"/>
        </w:rPr>
        <w:t>ředitel realitní kanceláře Luxent</w:t>
      </w:r>
      <w:r w:rsidR="00A47912">
        <w:rPr>
          <w:rFonts w:ascii="Arial" w:hAnsi="Arial"/>
          <w:color w:val="auto"/>
        </w:rPr>
        <w:t xml:space="preserve">. </w:t>
      </w:r>
      <w:r w:rsidR="00D737C1" w:rsidRPr="00781609">
        <w:rPr>
          <w:rFonts w:ascii="Arial" w:hAnsi="Arial"/>
          <w:color w:val="auto"/>
        </w:rPr>
        <w:t>V oblasti pronájmů se také mění situace s</w:t>
      </w:r>
      <w:r w:rsidR="007F2703">
        <w:rPr>
          <w:rFonts w:ascii="Arial" w:hAnsi="Arial"/>
          <w:color w:val="auto"/>
        </w:rPr>
        <w:t> </w:t>
      </w:r>
      <w:r w:rsidR="00C8383A" w:rsidRPr="00213DAE">
        <w:rPr>
          <w:rFonts w:ascii="Arial" w:hAnsi="Arial"/>
          <w:color w:val="auto"/>
        </w:rPr>
        <w:t>Airbnb byty</w:t>
      </w:r>
      <w:r w:rsidR="00FE7769" w:rsidRPr="00213DAE">
        <w:rPr>
          <w:rFonts w:ascii="Arial" w:hAnsi="Arial"/>
          <w:color w:val="auto"/>
        </w:rPr>
        <w:t xml:space="preserve">. </w:t>
      </w:r>
      <w:r w:rsidR="00A66FC9" w:rsidRPr="00213DAE">
        <w:rPr>
          <w:rFonts w:ascii="Arial" w:hAnsi="Arial"/>
          <w:color w:val="auto"/>
        </w:rPr>
        <w:t xml:space="preserve">Podle Kučery </w:t>
      </w:r>
      <w:r w:rsidR="00781609" w:rsidRPr="00213DAE">
        <w:rPr>
          <w:rFonts w:ascii="Arial" w:hAnsi="Arial"/>
          <w:color w:val="auto"/>
        </w:rPr>
        <w:t xml:space="preserve">se </w:t>
      </w:r>
      <w:r w:rsidR="00A66FC9" w:rsidRPr="00213DAE">
        <w:rPr>
          <w:rFonts w:ascii="Arial" w:hAnsi="Arial"/>
          <w:color w:val="auto"/>
        </w:rPr>
        <w:t xml:space="preserve">majitelé po výkyvu v pocovidové době </w:t>
      </w:r>
      <w:r w:rsidR="00781609" w:rsidRPr="00213DAE">
        <w:rPr>
          <w:rFonts w:ascii="Arial" w:hAnsi="Arial"/>
          <w:color w:val="auto"/>
        </w:rPr>
        <w:t xml:space="preserve">vrací </w:t>
      </w:r>
      <w:r w:rsidR="00A66FC9" w:rsidRPr="00213DAE">
        <w:rPr>
          <w:rFonts w:ascii="Arial" w:hAnsi="Arial"/>
          <w:color w:val="auto"/>
        </w:rPr>
        <w:t>z dlouhodobých proná</w:t>
      </w:r>
      <w:r w:rsidR="00781609" w:rsidRPr="00213DAE">
        <w:rPr>
          <w:rFonts w:ascii="Arial" w:hAnsi="Arial"/>
          <w:color w:val="auto"/>
        </w:rPr>
        <w:t>j</w:t>
      </w:r>
      <w:r w:rsidR="00A66FC9" w:rsidRPr="00213DAE">
        <w:rPr>
          <w:rFonts w:ascii="Arial" w:hAnsi="Arial"/>
          <w:color w:val="auto"/>
        </w:rPr>
        <w:t>mů</w:t>
      </w:r>
      <w:r w:rsidR="00781609">
        <w:rPr>
          <w:rFonts w:ascii="Arial" w:hAnsi="Arial"/>
          <w:color w:val="auto"/>
        </w:rPr>
        <w:t xml:space="preserve"> </w:t>
      </w:r>
      <w:r w:rsidR="00C8383A" w:rsidRPr="00213DAE">
        <w:rPr>
          <w:rFonts w:ascii="Arial" w:hAnsi="Arial"/>
          <w:color w:val="auto"/>
        </w:rPr>
        <w:t>zpět do režimu krátkodobého pronajímání</w:t>
      </w:r>
      <w:r w:rsidR="00A14505" w:rsidRPr="00213DAE">
        <w:rPr>
          <w:rFonts w:ascii="Arial" w:hAnsi="Arial"/>
          <w:color w:val="auto"/>
        </w:rPr>
        <w:t>.</w:t>
      </w:r>
      <w:r w:rsidR="00C8383A" w:rsidRPr="00213DAE">
        <w:rPr>
          <w:rFonts w:ascii="Arial" w:hAnsi="Arial"/>
          <w:color w:val="auto"/>
        </w:rPr>
        <w:t xml:space="preserve"> </w:t>
      </w:r>
      <w:r w:rsidR="00A14505" w:rsidRPr="00213DAE">
        <w:rPr>
          <w:rFonts w:ascii="Arial" w:hAnsi="Arial"/>
          <w:color w:val="auto"/>
        </w:rPr>
        <w:t>T</w:t>
      </w:r>
      <w:r w:rsidR="00C8383A" w:rsidRPr="00213DAE">
        <w:rPr>
          <w:rFonts w:ascii="Arial" w:hAnsi="Arial"/>
          <w:color w:val="auto"/>
        </w:rPr>
        <w:t xml:space="preserve">urismus </w:t>
      </w:r>
      <w:r w:rsidR="00A14505" w:rsidRPr="00213DAE">
        <w:rPr>
          <w:rFonts w:ascii="Arial" w:hAnsi="Arial"/>
          <w:color w:val="auto"/>
        </w:rPr>
        <w:t xml:space="preserve">totiž </w:t>
      </w:r>
      <w:r w:rsidR="00C8383A" w:rsidRPr="00213DAE">
        <w:rPr>
          <w:rFonts w:ascii="Arial" w:hAnsi="Arial"/>
          <w:color w:val="auto"/>
        </w:rPr>
        <w:t>opět sílí.</w:t>
      </w:r>
      <w:r w:rsidR="00E75004" w:rsidRPr="00E75004">
        <w:rPr>
          <w:rFonts w:ascii="Arial" w:hAnsi="Arial" w:cs="Arial"/>
          <w:color w:val="auto"/>
        </w:rPr>
        <w:t xml:space="preserve"> </w:t>
      </w:r>
      <w:r w:rsidR="00E75004" w:rsidRPr="00213098">
        <w:rPr>
          <w:rFonts w:ascii="Arial" w:hAnsi="Arial" w:cs="Arial"/>
          <w:color w:val="auto"/>
        </w:rPr>
        <w:t>Z hlediska nových trendů roste u luxusních nemovitostí a novostaveb poptávka po prémiových službách (např. recepce, fitness atd.).</w:t>
      </w:r>
    </w:p>
    <w:p w14:paraId="1B80BD61" w14:textId="77777777" w:rsidR="00892514" w:rsidRDefault="00892514" w:rsidP="00B276CD">
      <w:pPr>
        <w:spacing w:after="0" w:line="320" w:lineRule="atLeast"/>
        <w:jc w:val="both"/>
        <w:rPr>
          <w:rFonts w:ascii="Arial" w:hAnsi="Arial"/>
          <w:color w:val="auto"/>
        </w:rPr>
      </w:pPr>
    </w:p>
    <w:p w14:paraId="45E8EC51" w14:textId="53146707" w:rsidR="00350040" w:rsidRDefault="003F222A" w:rsidP="00350040">
      <w:pPr>
        <w:spacing w:after="0" w:line="320" w:lineRule="atLeast"/>
        <w:jc w:val="both"/>
        <w:rPr>
          <w:rFonts w:ascii="Arial" w:hAnsi="Arial"/>
          <w:color w:val="auto"/>
          <w:highlight w:val="cyan"/>
        </w:rPr>
      </w:pPr>
      <w:r>
        <w:rPr>
          <w:rFonts w:ascii="Arial" w:hAnsi="Arial"/>
          <w:color w:val="auto"/>
        </w:rPr>
        <w:t xml:space="preserve">Současně se standardizují výnosy z nájmů. </w:t>
      </w:r>
      <w:r w:rsidRPr="003F222A">
        <w:rPr>
          <w:rFonts w:ascii="Arial" w:hAnsi="Arial"/>
          <w:i/>
          <w:iCs/>
          <w:color w:val="auto"/>
        </w:rPr>
        <w:t xml:space="preserve">„To, co trh nabízel v minulosti, nebylo přirozené. </w:t>
      </w:r>
      <w:r>
        <w:rPr>
          <w:rFonts w:ascii="Arial" w:hAnsi="Arial"/>
          <w:i/>
          <w:iCs/>
          <w:color w:val="auto"/>
        </w:rPr>
        <w:t>D</w:t>
      </w:r>
      <w:r w:rsidRPr="00892514">
        <w:rPr>
          <w:rFonts w:ascii="Arial" w:hAnsi="Arial"/>
          <w:i/>
          <w:iCs/>
          <w:color w:val="auto"/>
        </w:rPr>
        <w:t>íky korekcím prodejních cen a současně růstu nájemného začíná být opět kumulovaný výnos z investice do nemovitostí srovnatelný s jinými investičními instrumenty</w:t>
      </w:r>
      <w:r>
        <w:rPr>
          <w:rFonts w:ascii="Arial" w:hAnsi="Arial"/>
          <w:i/>
          <w:iCs/>
          <w:color w:val="auto"/>
        </w:rPr>
        <w:t xml:space="preserve">,“ </w:t>
      </w:r>
      <w:r>
        <w:rPr>
          <w:rFonts w:ascii="Arial" w:hAnsi="Arial"/>
          <w:color w:val="auto"/>
        </w:rPr>
        <w:t xml:space="preserve">tvrdí </w:t>
      </w:r>
      <w:r w:rsidR="007F2703">
        <w:rPr>
          <w:rFonts w:ascii="Arial" w:hAnsi="Arial"/>
          <w:color w:val="auto"/>
        </w:rPr>
        <w:t xml:space="preserve">Jiří Kučera </w:t>
      </w:r>
      <w:r>
        <w:rPr>
          <w:rFonts w:ascii="Arial" w:hAnsi="Arial"/>
          <w:color w:val="auto"/>
        </w:rPr>
        <w:t>a</w:t>
      </w:r>
      <w:r w:rsidR="007F2703">
        <w:rPr>
          <w:rFonts w:ascii="Arial" w:hAnsi="Arial"/>
          <w:color w:val="auto"/>
        </w:rPr>
        <w:t> </w:t>
      </w:r>
      <w:r>
        <w:rPr>
          <w:rFonts w:ascii="Arial" w:hAnsi="Arial"/>
          <w:color w:val="auto"/>
        </w:rPr>
        <w:t>do</w:t>
      </w:r>
      <w:r w:rsidR="00711F8B">
        <w:rPr>
          <w:rFonts w:ascii="Arial" w:hAnsi="Arial"/>
          <w:color w:val="auto"/>
        </w:rPr>
        <w:t>plňuje</w:t>
      </w:r>
      <w:r>
        <w:rPr>
          <w:rFonts w:ascii="Arial" w:hAnsi="Arial"/>
          <w:color w:val="auto"/>
        </w:rPr>
        <w:t>:</w:t>
      </w:r>
      <w:r>
        <w:rPr>
          <w:rFonts w:ascii="Arial" w:hAnsi="Arial"/>
          <w:i/>
          <w:iCs/>
          <w:color w:val="auto"/>
        </w:rPr>
        <w:t xml:space="preserve"> </w:t>
      </w:r>
      <w:r w:rsidRPr="003F222A">
        <w:rPr>
          <w:rFonts w:ascii="Arial" w:hAnsi="Arial"/>
          <w:color w:val="auto"/>
        </w:rPr>
        <w:t>„</w:t>
      </w:r>
      <w:r w:rsidR="00892514" w:rsidRPr="00892514">
        <w:rPr>
          <w:rFonts w:ascii="Arial" w:hAnsi="Arial"/>
          <w:i/>
          <w:iCs/>
          <w:color w:val="auto"/>
        </w:rPr>
        <w:t xml:space="preserve">Institucionální investoři </w:t>
      </w:r>
      <w:r w:rsidR="009125A9">
        <w:rPr>
          <w:rFonts w:ascii="Arial" w:hAnsi="Arial"/>
          <w:i/>
          <w:iCs/>
          <w:color w:val="auto"/>
        </w:rPr>
        <w:t xml:space="preserve">chtějí </w:t>
      </w:r>
      <w:r w:rsidR="00892514" w:rsidRPr="00892514">
        <w:rPr>
          <w:rFonts w:ascii="Arial" w:hAnsi="Arial"/>
          <w:i/>
          <w:iCs/>
          <w:color w:val="auto"/>
        </w:rPr>
        <w:t>projekty</w:t>
      </w:r>
      <w:r w:rsidR="00E46C45">
        <w:rPr>
          <w:rFonts w:ascii="Arial" w:hAnsi="Arial"/>
          <w:i/>
          <w:iCs/>
          <w:color w:val="auto"/>
        </w:rPr>
        <w:t xml:space="preserve">, které jsou už </w:t>
      </w:r>
      <w:r w:rsidR="00892514" w:rsidRPr="00892514">
        <w:rPr>
          <w:rFonts w:ascii="Arial" w:hAnsi="Arial"/>
          <w:i/>
          <w:iCs/>
          <w:color w:val="auto"/>
        </w:rPr>
        <w:t>od počátku připravené k </w:t>
      </w:r>
      <w:r w:rsidR="00BE043D">
        <w:rPr>
          <w:rFonts w:ascii="Arial" w:hAnsi="Arial"/>
          <w:i/>
          <w:iCs/>
          <w:color w:val="auto"/>
        </w:rPr>
        <w:t>pronajímání</w:t>
      </w:r>
      <w:r w:rsidRPr="003F222A">
        <w:rPr>
          <w:rFonts w:ascii="Arial" w:hAnsi="Arial"/>
          <w:i/>
          <w:iCs/>
          <w:color w:val="auto"/>
        </w:rPr>
        <w:t>.</w:t>
      </w:r>
      <w:r w:rsidR="00892514" w:rsidRPr="00892514">
        <w:rPr>
          <w:rFonts w:ascii="Arial" w:hAnsi="Arial"/>
          <w:i/>
          <w:iCs/>
          <w:color w:val="auto"/>
        </w:rPr>
        <w:t xml:space="preserve"> </w:t>
      </w:r>
      <w:r w:rsidRPr="003F222A">
        <w:rPr>
          <w:rFonts w:ascii="Arial" w:hAnsi="Arial"/>
          <w:i/>
          <w:iCs/>
          <w:color w:val="auto"/>
        </w:rPr>
        <w:t>D</w:t>
      </w:r>
      <w:r w:rsidR="00892514" w:rsidRPr="00892514">
        <w:rPr>
          <w:rFonts w:ascii="Arial" w:hAnsi="Arial"/>
          <w:i/>
          <w:iCs/>
          <w:color w:val="auto"/>
        </w:rPr>
        <w:t>robní investoři zatím spíše vyčkávali</w:t>
      </w:r>
      <w:r w:rsidRPr="003F222A">
        <w:rPr>
          <w:rFonts w:ascii="Arial" w:hAnsi="Arial"/>
          <w:i/>
          <w:iCs/>
          <w:color w:val="auto"/>
        </w:rPr>
        <w:t>,</w:t>
      </w:r>
      <w:r w:rsidR="00892514" w:rsidRPr="00892514">
        <w:rPr>
          <w:rFonts w:ascii="Arial" w:hAnsi="Arial"/>
          <w:i/>
          <w:iCs/>
          <w:color w:val="auto"/>
        </w:rPr>
        <w:t xml:space="preserve"> oživení jejich zájmu </w:t>
      </w:r>
      <w:r w:rsidR="00BB2998">
        <w:rPr>
          <w:rFonts w:ascii="Arial" w:hAnsi="Arial"/>
          <w:i/>
          <w:iCs/>
          <w:color w:val="auto"/>
        </w:rPr>
        <w:t xml:space="preserve">můžeme </w:t>
      </w:r>
      <w:r w:rsidR="001F6C26">
        <w:rPr>
          <w:rFonts w:ascii="Arial" w:hAnsi="Arial"/>
          <w:i/>
          <w:iCs/>
          <w:color w:val="auto"/>
        </w:rPr>
        <w:t xml:space="preserve">letos </w:t>
      </w:r>
      <w:r w:rsidR="00892514" w:rsidRPr="00892514">
        <w:rPr>
          <w:rFonts w:ascii="Arial" w:hAnsi="Arial"/>
          <w:i/>
          <w:iCs/>
          <w:color w:val="auto"/>
        </w:rPr>
        <w:t>očekávat</w:t>
      </w:r>
      <w:r w:rsidRPr="003F222A">
        <w:rPr>
          <w:rFonts w:ascii="Arial" w:hAnsi="Arial"/>
          <w:i/>
          <w:iCs/>
          <w:color w:val="auto"/>
        </w:rPr>
        <w:t>.“</w:t>
      </w:r>
    </w:p>
    <w:p w14:paraId="575BE542" w14:textId="77777777" w:rsidR="000778AF" w:rsidRPr="00050119" w:rsidRDefault="000778AF" w:rsidP="00F166C0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</w:p>
    <w:p w14:paraId="1EF93F7A" w14:textId="196361D4" w:rsidR="000778AF" w:rsidRPr="00050119" w:rsidRDefault="000778AF" w:rsidP="00F166C0">
      <w:pPr>
        <w:spacing w:after="0" w:line="320" w:lineRule="atLeast"/>
        <w:jc w:val="both"/>
        <w:rPr>
          <w:rFonts w:ascii="Arial" w:hAnsi="Arial"/>
          <w:b/>
          <w:bCs/>
          <w:color w:val="auto"/>
        </w:rPr>
      </w:pPr>
      <w:r w:rsidRPr="00050119">
        <w:rPr>
          <w:rFonts w:ascii="Arial" w:hAnsi="Arial"/>
          <w:b/>
          <w:bCs/>
          <w:color w:val="auto"/>
        </w:rPr>
        <w:t>Když rekreační nemovitost</w:t>
      </w:r>
      <w:r w:rsidR="00A166BA" w:rsidRPr="00050119">
        <w:rPr>
          <w:rFonts w:ascii="Arial" w:hAnsi="Arial"/>
          <w:b/>
          <w:bCs/>
          <w:color w:val="auto"/>
        </w:rPr>
        <w:t>i</w:t>
      </w:r>
      <w:r w:rsidRPr="00050119">
        <w:rPr>
          <w:rFonts w:ascii="Arial" w:hAnsi="Arial"/>
          <w:b/>
          <w:bCs/>
          <w:color w:val="auto"/>
        </w:rPr>
        <w:t xml:space="preserve">, tak </w:t>
      </w:r>
      <w:r w:rsidR="0010058E">
        <w:rPr>
          <w:rFonts w:ascii="Arial" w:hAnsi="Arial"/>
          <w:b/>
          <w:bCs/>
          <w:color w:val="auto"/>
        </w:rPr>
        <w:t xml:space="preserve">ty špičkové nebo </w:t>
      </w:r>
      <w:r w:rsidRPr="00050119">
        <w:rPr>
          <w:rFonts w:ascii="Arial" w:hAnsi="Arial"/>
          <w:b/>
          <w:bCs/>
          <w:color w:val="auto"/>
        </w:rPr>
        <w:t>v zahraničí</w:t>
      </w:r>
    </w:p>
    <w:p w14:paraId="63A8F4DD" w14:textId="78922233" w:rsidR="0071299E" w:rsidRDefault="00D023B0" w:rsidP="000778AF">
      <w:pPr>
        <w:spacing w:after="0" w:line="320" w:lineRule="atLeast"/>
        <w:jc w:val="both"/>
        <w:rPr>
          <w:rFonts w:ascii="Arial" w:hAnsi="Arial"/>
          <w:color w:val="auto"/>
        </w:rPr>
      </w:pPr>
      <w:r w:rsidRPr="006950BB">
        <w:rPr>
          <w:rFonts w:ascii="Arial" w:hAnsi="Arial"/>
          <w:i/>
          <w:iCs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BB78E2" wp14:editId="4D2AD91F">
                <wp:simplePos x="0" y="0"/>
                <wp:positionH relativeFrom="margin">
                  <wp:align>right</wp:align>
                </wp:positionH>
                <wp:positionV relativeFrom="paragraph">
                  <wp:posOffset>1121410</wp:posOffset>
                </wp:positionV>
                <wp:extent cx="1796415" cy="409575"/>
                <wp:effectExtent l="0" t="0" r="1333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4EA9B" w14:textId="243B46F7" w:rsidR="006950BB" w:rsidRPr="006950BB" w:rsidRDefault="006950BB" w:rsidP="006950BB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Harrachov </w:t>
                            </w:r>
                            <w:proofErr w:type="spellStart"/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Peaks</w:t>
                            </w:r>
                            <w:proofErr w:type="spellEnd"/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Krkonoše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78E2" id="_x0000_s1028" type="#_x0000_t202" style="position:absolute;left:0;text-align:left;margin-left:90.25pt;margin-top:88.3pt;width:141.45pt;height:32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" strokecolor="white [3212]">
                <v:textbox>
                  <w:txbxContent>
                    <w:p w14:paraId="4694EA9B" w14:textId="243B46F7" w:rsidR="006950BB" w:rsidRPr="006950BB" w:rsidRDefault="006950BB" w:rsidP="006950BB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Harrachov </w:t>
                      </w:r>
                      <w:proofErr w:type="spellStart"/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Peaks</w:t>
                      </w:r>
                      <w:proofErr w:type="spellEnd"/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Krkonoše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3F0A4D6" wp14:editId="3B7107BE">
            <wp:simplePos x="0" y="0"/>
            <wp:positionH relativeFrom="margin">
              <wp:align>right</wp:align>
            </wp:positionH>
            <wp:positionV relativeFrom="paragraph">
              <wp:posOffset>245110</wp:posOffset>
            </wp:positionV>
            <wp:extent cx="1440000" cy="959831"/>
            <wp:effectExtent l="0" t="0" r="8255" b="0"/>
            <wp:wrapTight wrapText="bothSides">
              <wp:wrapPolygon edited="0">
                <wp:start x="0" y="0"/>
                <wp:lineTo x="0" y="21014"/>
                <wp:lineTo x="21438" y="21014"/>
                <wp:lineTo x="21438" y="0"/>
                <wp:lineTo x="0" y="0"/>
              </wp:wrapPolygon>
            </wp:wrapTight>
            <wp:docPr id="11481066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5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8AF" w:rsidRPr="000778AF">
        <w:rPr>
          <w:rFonts w:ascii="Arial" w:hAnsi="Arial"/>
          <w:color w:val="auto"/>
        </w:rPr>
        <w:t xml:space="preserve">S neuspokojivým vývojem hospodářské situace se zájem o tzv. druhé bydlení </w:t>
      </w:r>
      <w:r w:rsidR="000C2D26">
        <w:rPr>
          <w:rFonts w:ascii="Arial" w:hAnsi="Arial"/>
          <w:color w:val="auto"/>
        </w:rPr>
        <w:t xml:space="preserve">v tuzemsku </w:t>
      </w:r>
      <w:r w:rsidR="000778AF" w:rsidRPr="000778AF">
        <w:rPr>
          <w:rFonts w:ascii="Arial" w:hAnsi="Arial"/>
          <w:color w:val="auto"/>
        </w:rPr>
        <w:t xml:space="preserve">soustředil </w:t>
      </w:r>
      <w:r w:rsidR="000778AF" w:rsidRPr="00050119">
        <w:rPr>
          <w:rFonts w:ascii="Arial" w:hAnsi="Arial"/>
          <w:color w:val="auto"/>
        </w:rPr>
        <w:t>v loňském roce</w:t>
      </w:r>
      <w:r w:rsidR="00205561">
        <w:rPr>
          <w:rFonts w:ascii="Arial" w:hAnsi="Arial"/>
          <w:color w:val="auto"/>
        </w:rPr>
        <w:t xml:space="preserve"> opět</w:t>
      </w:r>
      <w:r w:rsidR="000778AF" w:rsidRPr="00050119">
        <w:rPr>
          <w:rFonts w:ascii="Arial" w:hAnsi="Arial"/>
          <w:color w:val="auto"/>
        </w:rPr>
        <w:t xml:space="preserve"> </w:t>
      </w:r>
      <w:r w:rsidR="000778AF" w:rsidRPr="000778AF">
        <w:rPr>
          <w:rFonts w:ascii="Arial" w:hAnsi="Arial"/>
          <w:color w:val="auto"/>
        </w:rPr>
        <w:t>jen na nejkvalitnější projekty</w:t>
      </w:r>
      <w:r w:rsidR="0077315B">
        <w:rPr>
          <w:rFonts w:ascii="Arial" w:hAnsi="Arial"/>
          <w:color w:val="auto"/>
        </w:rPr>
        <w:t xml:space="preserve"> ve velmi atraktivních lokalitách</w:t>
      </w:r>
      <w:r w:rsidR="00514172">
        <w:rPr>
          <w:rFonts w:ascii="Arial" w:hAnsi="Arial"/>
          <w:i/>
          <w:iCs/>
          <w:color w:val="auto"/>
        </w:rPr>
        <w:t xml:space="preserve">. </w:t>
      </w:r>
      <w:r w:rsidR="00514172">
        <w:rPr>
          <w:rFonts w:ascii="Arial" w:hAnsi="Arial"/>
          <w:color w:val="auto"/>
        </w:rPr>
        <w:t>K nim patří například luxusní horské apartmány z portfolia společnosti</w:t>
      </w:r>
      <w:r w:rsidR="006631B1">
        <w:rPr>
          <w:rFonts w:ascii="Arial" w:hAnsi="Arial"/>
          <w:color w:val="auto"/>
        </w:rPr>
        <w:t xml:space="preserve"> </w:t>
      </w:r>
      <w:r w:rsidR="006631B1" w:rsidRPr="006631B1">
        <w:rPr>
          <w:rFonts w:ascii="Arial" w:hAnsi="Arial"/>
          <w:color w:val="auto"/>
        </w:rPr>
        <w:t>Luxent</w:t>
      </w:r>
      <w:r w:rsidR="007E20EC">
        <w:rPr>
          <w:rFonts w:ascii="Arial" w:hAnsi="Arial"/>
          <w:color w:val="auto"/>
        </w:rPr>
        <w:t xml:space="preserve">. </w:t>
      </w:r>
      <w:r w:rsidR="00DC0047">
        <w:rPr>
          <w:rFonts w:ascii="Arial" w:hAnsi="Arial"/>
          <w:color w:val="auto"/>
        </w:rPr>
        <w:t xml:space="preserve">Zhruba desítku volných jednotek nabízí </w:t>
      </w:r>
      <w:r w:rsidR="00C32BE7">
        <w:rPr>
          <w:rFonts w:ascii="Arial" w:hAnsi="Arial"/>
          <w:color w:val="auto"/>
        </w:rPr>
        <w:t>ku</w:t>
      </w:r>
      <w:r w:rsidR="00DC0047">
        <w:rPr>
          <w:rFonts w:ascii="Arial" w:hAnsi="Arial"/>
          <w:color w:val="auto"/>
        </w:rPr>
        <w:t>příklad</w:t>
      </w:r>
      <w:r w:rsidR="00C32BE7">
        <w:rPr>
          <w:rFonts w:ascii="Arial" w:hAnsi="Arial"/>
          <w:color w:val="auto"/>
        </w:rPr>
        <w:t>u</w:t>
      </w:r>
      <w:r w:rsidR="00DC0047">
        <w:rPr>
          <w:rFonts w:ascii="Arial" w:hAnsi="Arial"/>
          <w:color w:val="auto"/>
        </w:rPr>
        <w:t xml:space="preserve"> developerský projekt </w:t>
      </w:r>
      <w:hyperlink r:id="rId15" w:history="1">
        <w:r w:rsidR="00DC0047" w:rsidRPr="00DC0047">
          <w:rPr>
            <w:rStyle w:val="Hyperlink2"/>
            <w:i w:val="0"/>
            <w:iCs w:val="0"/>
            <w:sz w:val="22"/>
            <w:szCs w:val="22"/>
          </w:rPr>
          <w:t xml:space="preserve">Harrachov </w:t>
        </w:r>
        <w:proofErr w:type="spellStart"/>
        <w:r w:rsidR="00DC0047" w:rsidRPr="00DC0047">
          <w:rPr>
            <w:rStyle w:val="Hyperlink2"/>
            <w:i w:val="0"/>
            <w:iCs w:val="0"/>
            <w:sz w:val="22"/>
            <w:szCs w:val="22"/>
          </w:rPr>
          <w:t>Peaks</w:t>
        </w:r>
        <w:proofErr w:type="spellEnd"/>
      </w:hyperlink>
      <w:r w:rsidR="00DC0047">
        <w:rPr>
          <w:rFonts w:ascii="Arial" w:hAnsi="Arial"/>
          <w:color w:val="auto"/>
        </w:rPr>
        <w:t xml:space="preserve"> v Krkonoších. </w:t>
      </w:r>
      <w:r w:rsidR="0071299E" w:rsidRPr="0071299E">
        <w:rPr>
          <w:rFonts w:ascii="Arial" w:hAnsi="Arial"/>
          <w:color w:val="auto"/>
        </w:rPr>
        <w:t xml:space="preserve">Novinkou pak </w:t>
      </w:r>
      <w:r w:rsidR="00CA05C4">
        <w:rPr>
          <w:rFonts w:ascii="Arial" w:hAnsi="Arial"/>
          <w:color w:val="auto"/>
        </w:rPr>
        <w:t xml:space="preserve">jsou apartmány </w:t>
      </w:r>
      <w:hyperlink r:id="rId16" w:history="1">
        <w:r w:rsidR="0071299E" w:rsidRPr="00DC0047">
          <w:rPr>
            <w:rStyle w:val="Hyperlink2"/>
            <w:i w:val="0"/>
            <w:iCs w:val="0"/>
            <w:sz w:val="22"/>
            <w:szCs w:val="22"/>
          </w:rPr>
          <w:t xml:space="preserve">Laka </w:t>
        </w:r>
        <w:proofErr w:type="spellStart"/>
        <w:r w:rsidR="0071299E" w:rsidRPr="00DC0047">
          <w:rPr>
            <w:rStyle w:val="Hyperlink2"/>
            <w:i w:val="0"/>
            <w:iCs w:val="0"/>
            <w:sz w:val="22"/>
            <w:szCs w:val="22"/>
          </w:rPr>
          <w:t>Living</w:t>
        </w:r>
        <w:proofErr w:type="spellEnd"/>
      </w:hyperlink>
      <w:r w:rsidR="0071299E" w:rsidRPr="00DC0047">
        <w:rPr>
          <w:rStyle w:val="Hyperlink2"/>
          <w:i w:val="0"/>
          <w:iCs w:val="0"/>
          <w:sz w:val="22"/>
          <w:szCs w:val="22"/>
        </w:rPr>
        <w:t xml:space="preserve"> </w:t>
      </w:r>
      <w:r w:rsidR="0071299E" w:rsidRPr="0071299E">
        <w:rPr>
          <w:rFonts w:ascii="Arial" w:hAnsi="Arial"/>
          <w:color w:val="auto"/>
        </w:rPr>
        <w:t>v národním parku Šumava.</w:t>
      </w:r>
    </w:p>
    <w:p w14:paraId="22337D98" w14:textId="3C12EAA7" w:rsidR="00514172" w:rsidRDefault="00514172" w:rsidP="000778AF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</w:p>
    <w:p w14:paraId="358F3964" w14:textId="6BE5CBAC" w:rsidR="000778AF" w:rsidRPr="00892514" w:rsidRDefault="00D023B0" w:rsidP="000778AF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  <w:r w:rsidRPr="00213DAE">
        <w:rPr>
          <w:i/>
          <w:iCs/>
          <w:noProof/>
        </w:rPr>
        <w:drawing>
          <wp:anchor distT="0" distB="0" distL="114300" distR="114300" simplePos="0" relativeHeight="251658244" behindDoc="1" locked="0" layoutInCell="1" allowOverlap="1" wp14:anchorId="1E746B9B" wp14:editId="58B539A3">
            <wp:simplePos x="0" y="0"/>
            <wp:positionH relativeFrom="margin">
              <wp:posOffset>8255</wp:posOffset>
            </wp:positionH>
            <wp:positionV relativeFrom="paragraph">
              <wp:posOffset>631190</wp:posOffset>
            </wp:positionV>
            <wp:extent cx="1440000" cy="817627"/>
            <wp:effectExtent l="0" t="0" r="8255" b="1905"/>
            <wp:wrapTight wrapText="bothSides">
              <wp:wrapPolygon edited="0">
                <wp:start x="0" y="0"/>
                <wp:lineTo x="0" y="21147"/>
                <wp:lineTo x="21438" y="21147"/>
                <wp:lineTo x="21438" y="0"/>
                <wp:lineTo x="0" y="0"/>
              </wp:wrapPolygon>
            </wp:wrapTight>
            <wp:docPr id="10445601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60192" name="Obrázek 4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1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0BB">
        <w:rPr>
          <w:rFonts w:ascii="Arial" w:hAnsi="Arial"/>
          <w:i/>
          <w:iCs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3D968AA" wp14:editId="1D446D3F">
                <wp:simplePos x="0" y="0"/>
                <wp:positionH relativeFrom="margin">
                  <wp:align>left</wp:align>
                </wp:positionH>
                <wp:positionV relativeFrom="paragraph">
                  <wp:posOffset>1455420</wp:posOffset>
                </wp:positionV>
                <wp:extent cx="1439545" cy="447675"/>
                <wp:effectExtent l="0" t="0" r="27305" b="28575"/>
                <wp:wrapSquare wrapText="bothSides"/>
                <wp:docPr id="17688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D5ADD" w14:textId="4946E082" w:rsidR="0099758C" w:rsidRPr="006950BB" w:rsidRDefault="0099758C" w:rsidP="00213DA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r w:rsidR="005F0F0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LIV </w:t>
                            </w:r>
                            <w:proofErr w:type="spellStart"/>
                            <w:r w:rsidR="005F0F0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Waterside</w:t>
                            </w:r>
                            <w:proofErr w:type="spellEnd"/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F0F0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968AA" id="_x0000_s1029" type="#_x0000_t202" style="position:absolute;left:0;text-align:left;margin-left:0;margin-top:114.6pt;width:113.35pt;height:35.2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" strokecolor="white [3212]">
                <v:textbox>
                  <w:txbxContent>
                    <w:p w14:paraId="656D5ADD" w14:textId="4946E082" w:rsidR="0099758C" w:rsidRPr="006950BB" w:rsidRDefault="0099758C" w:rsidP="00213DAE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r w:rsidR="005F0F0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LIV </w:t>
                      </w:r>
                      <w:proofErr w:type="spellStart"/>
                      <w:r w:rsidR="005F0F0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Waterside</w:t>
                      </w:r>
                      <w:proofErr w:type="spellEnd"/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5F0F0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SAE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8AF" w:rsidRPr="00050119">
        <w:rPr>
          <w:rFonts w:ascii="Arial" w:hAnsi="Arial"/>
          <w:i/>
          <w:iCs/>
          <w:color w:val="auto"/>
        </w:rPr>
        <w:t>„</w:t>
      </w:r>
      <w:r w:rsidR="00BB2998">
        <w:rPr>
          <w:rFonts w:ascii="Arial" w:hAnsi="Arial"/>
          <w:i/>
          <w:iCs/>
          <w:color w:val="auto"/>
        </w:rPr>
        <w:t>C</w:t>
      </w:r>
      <w:r w:rsidR="000778AF" w:rsidRPr="000778AF">
        <w:rPr>
          <w:rFonts w:ascii="Arial" w:hAnsi="Arial"/>
          <w:i/>
          <w:iCs/>
          <w:color w:val="auto"/>
        </w:rPr>
        <w:t xml:space="preserve">elý sektor rekreačních nemovitostí </w:t>
      </w:r>
      <w:r w:rsidR="00DD0238">
        <w:rPr>
          <w:rFonts w:ascii="Arial" w:hAnsi="Arial"/>
          <w:i/>
          <w:iCs/>
          <w:color w:val="auto"/>
        </w:rPr>
        <w:t xml:space="preserve">v Česku </w:t>
      </w:r>
      <w:r w:rsidR="000778AF" w:rsidRPr="000778AF">
        <w:rPr>
          <w:rFonts w:ascii="Arial" w:hAnsi="Arial"/>
          <w:i/>
          <w:iCs/>
          <w:color w:val="auto"/>
        </w:rPr>
        <w:t>zaznamenal prudký propad cen, poptávky a počtu realizovaných transakcí</w:t>
      </w:r>
      <w:r w:rsidR="00892514">
        <w:rPr>
          <w:rFonts w:ascii="Arial" w:hAnsi="Arial"/>
          <w:i/>
          <w:iCs/>
          <w:color w:val="auto"/>
        </w:rPr>
        <w:t xml:space="preserve">. </w:t>
      </w:r>
      <w:r w:rsidR="00892514" w:rsidRPr="00892514">
        <w:rPr>
          <w:rFonts w:ascii="Arial" w:hAnsi="Arial"/>
          <w:i/>
          <w:iCs/>
          <w:color w:val="auto"/>
        </w:rPr>
        <w:t xml:space="preserve">Nakupuje de facto jen velmi bonitní klientela, která si pečlivě vybírá, co a za kolik koupí. </w:t>
      </w:r>
      <w:r w:rsidR="00BB2998">
        <w:rPr>
          <w:rFonts w:ascii="Arial" w:hAnsi="Arial"/>
          <w:i/>
          <w:iCs/>
          <w:color w:val="auto"/>
        </w:rPr>
        <w:t>J</w:t>
      </w:r>
      <w:r w:rsidR="00892514" w:rsidRPr="00892514">
        <w:rPr>
          <w:rFonts w:ascii="Arial" w:hAnsi="Arial"/>
          <w:i/>
          <w:iCs/>
          <w:color w:val="auto"/>
        </w:rPr>
        <w:t xml:space="preserve">de o návrat ke standardnímu vývoji trhu, anomálie v nedávném nepředstavitelném růstu </w:t>
      </w:r>
      <w:r w:rsidR="002349D7">
        <w:rPr>
          <w:rFonts w:ascii="Arial" w:hAnsi="Arial"/>
          <w:i/>
          <w:iCs/>
          <w:color w:val="auto"/>
        </w:rPr>
        <w:t xml:space="preserve">tohoto </w:t>
      </w:r>
      <w:r w:rsidR="00892514" w:rsidRPr="00892514">
        <w:rPr>
          <w:rFonts w:ascii="Arial" w:hAnsi="Arial"/>
          <w:i/>
          <w:iCs/>
          <w:color w:val="auto"/>
        </w:rPr>
        <w:t>segmentu souvisela s dobou covidovou</w:t>
      </w:r>
      <w:r w:rsidR="000778AF" w:rsidRPr="00050119">
        <w:rPr>
          <w:rFonts w:ascii="Arial" w:hAnsi="Arial"/>
          <w:i/>
          <w:iCs/>
          <w:color w:val="auto"/>
        </w:rPr>
        <w:t xml:space="preserve">,“ </w:t>
      </w:r>
      <w:r w:rsidR="000778AF" w:rsidRPr="00050119">
        <w:rPr>
          <w:rFonts w:ascii="Arial" w:hAnsi="Arial"/>
          <w:color w:val="auto"/>
        </w:rPr>
        <w:t xml:space="preserve">rekapituluje </w:t>
      </w:r>
      <w:r w:rsidR="006631B1">
        <w:rPr>
          <w:rFonts w:ascii="Arial" w:hAnsi="Arial"/>
          <w:color w:val="auto"/>
        </w:rPr>
        <w:t>Jiří Kučera</w:t>
      </w:r>
      <w:r w:rsidR="00556ED1" w:rsidRPr="00556ED1">
        <w:rPr>
          <w:rFonts w:ascii="Arial" w:hAnsi="Arial"/>
          <w:color w:val="auto"/>
        </w:rPr>
        <w:t xml:space="preserve"> </w:t>
      </w:r>
      <w:r w:rsidR="000778AF" w:rsidRPr="00050119">
        <w:rPr>
          <w:rFonts w:ascii="Arial" w:hAnsi="Arial"/>
          <w:color w:val="auto"/>
        </w:rPr>
        <w:t>a dodává: „</w:t>
      </w:r>
      <w:r w:rsidR="000778AF" w:rsidRPr="000778AF">
        <w:rPr>
          <w:rFonts w:ascii="Arial" w:hAnsi="Arial"/>
          <w:i/>
          <w:iCs/>
          <w:color w:val="auto"/>
        </w:rPr>
        <w:t xml:space="preserve">Výrazně </w:t>
      </w:r>
      <w:r w:rsidR="002349D7">
        <w:rPr>
          <w:rFonts w:ascii="Arial" w:hAnsi="Arial"/>
          <w:i/>
          <w:iCs/>
          <w:color w:val="auto"/>
        </w:rPr>
        <w:t xml:space="preserve">ovšem </w:t>
      </w:r>
      <w:r w:rsidR="000778AF" w:rsidRPr="000778AF">
        <w:rPr>
          <w:rFonts w:ascii="Arial" w:hAnsi="Arial"/>
          <w:i/>
          <w:iCs/>
          <w:color w:val="auto"/>
        </w:rPr>
        <w:t>vzrostla poptávka</w:t>
      </w:r>
      <w:r w:rsidR="000778AF" w:rsidRPr="00050119">
        <w:rPr>
          <w:rFonts w:ascii="Arial" w:hAnsi="Arial"/>
          <w:i/>
          <w:iCs/>
          <w:color w:val="auto"/>
        </w:rPr>
        <w:t xml:space="preserve"> </w:t>
      </w:r>
      <w:r w:rsidR="000778AF" w:rsidRPr="000778AF">
        <w:rPr>
          <w:rFonts w:ascii="Arial" w:hAnsi="Arial"/>
          <w:i/>
          <w:iCs/>
          <w:color w:val="auto"/>
        </w:rPr>
        <w:t>po nemovitostech v</w:t>
      </w:r>
      <w:r w:rsidR="000778AF" w:rsidRPr="00050119">
        <w:rPr>
          <w:rFonts w:ascii="Arial" w:hAnsi="Arial"/>
          <w:i/>
          <w:iCs/>
          <w:color w:val="auto"/>
        </w:rPr>
        <w:t> </w:t>
      </w:r>
      <w:r w:rsidR="000778AF" w:rsidRPr="000778AF">
        <w:rPr>
          <w:rFonts w:ascii="Arial" w:hAnsi="Arial"/>
          <w:i/>
          <w:iCs/>
          <w:color w:val="auto"/>
        </w:rPr>
        <w:t>zahraničí</w:t>
      </w:r>
      <w:r w:rsidR="000778AF" w:rsidRPr="00050119">
        <w:rPr>
          <w:rFonts w:ascii="Arial" w:hAnsi="Arial"/>
          <w:i/>
          <w:iCs/>
          <w:color w:val="auto"/>
        </w:rPr>
        <w:t>.</w:t>
      </w:r>
      <w:r w:rsidR="000778AF" w:rsidRPr="000778AF">
        <w:rPr>
          <w:rFonts w:ascii="Arial" w:hAnsi="Arial"/>
          <w:i/>
          <w:iCs/>
          <w:color w:val="auto"/>
        </w:rPr>
        <w:t xml:space="preserve"> </w:t>
      </w:r>
      <w:r w:rsidR="000778AF" w:rsidRPr="00050119">
        <w:rPr>
          <w:rFonts w:ascii="Arial" w:hAnsi="Arial"/>
          <w:i/>
          <w:iCs/>
          <w:color w:val="auto"/>
        </w:rPr>
        <w:t>Z</w:t>
      </w:r>
      <w:r w:rsidR="000778AF" w:rsidRPr="000778AF">
        <w:rPr>
          <w:rFonts w:ascii="Arial" w:hAnsi="Arial"/>
          <w:i/>
          <w:iCs/>
          <w:color w:val="auto"/>
        </w:rPr>
        <w:t>ájem se soustředí zejména na jižní Evropu</w:t>
      </w:r>
      <w:r w:rsidR="00556ED1">
        <w:rPr>
          <w:rFonts w:ascii="Arial" w:hAnsi="Arial"/>
          <w:i/>
          <w:iCs/>
          <w:color w:val="auto"/>
        </w:rPr>
        <w:t xml:space="preserve">, např. na </w:t>
      </w:r>
      <w:hyperlink r:id="rId18" w:history="1">
        <w:r w:rsidR="00556ED1" w:rsidRPr="008F6B10">
          <w:rPr>
            <w:rStyle w:val="Hyperlink2"/>
            <w:sz w:val="22"/>
            <w:szCs w:val="22"/>
          </w:rPr>
          <w:t>Chorvatsko</w:t>
        </w:r>
      </w:hyperlink>
      <w:r w:rsidR="00556ED1" w:rsidRPr="008F6B10">
        <w:rPr>
          <w:rFonts w:ascii="Arial" w:hAnsi="Arial"/>
          <w:color w:val="auto"/>
        </w:rPr>
        <w:t xml:space="preserve"> a </w:t>
      </w:r>
      <w:hyperlink r:id="rId19" w:history="1">
        <w:r w:rsidR="00556ED1" w:rsidRPr="008F6B10">
          <w:rPr>
            <w:rStyle w:val="Hyperlink2"/>
            <w:sz w:val="22"/>
            <w:szCs w:val="22"/>
          </w:rPr>
          <w:t>Španělsko</w:t>
        </w:r>
      </w:hyperlink>
      <w:r w:rsidR="00556ED1" w:rsidRPr="008F6B10">
        <w:rPr>
          <w:rFonts w:ascii="Arial" w:hAnsi="Arial"/>
          <w:color w:val="auto"/>
        </w:rPr>
        <w:t xml:space="preserve">. </w:t>
      </w:r>
      <w:r w:rsidR="00556ED1" w:rsidRPr="00213DAE">
        <w:rPr>
          <w:rFonts w:ascii="Arial" w:hAnsi="Arial"/>
          <w:i/>
          <w:iCs/>
          <w:color w:val="auto"/>
        </w:rPr>
        <w:t>A</w:t>
      </w:r>
      <w:r w:rsidR="000778AF" w:rsidRPr="00213DAE">
        <w:rPr>
          <w:rFonts w:ascii="Arial" w:hAnsi="Arial"/>
          <w:i/>
          <w:iCs/>
          <w:color w:val="auto"/>
        </w:rPr>
        <w:t>však na vzestupu jsou rovněž exotičtější</w:t>
      </w:r>
      <w:r w:rsidR="00A166BA" w:rsidRPr="00213DAE">
        <w:rPr>
          <w:rFonts w:ascii="Arial" w:hAnsi="Arial"/>
          <w:i/>
          <w:iCs/>
          <w:color w:val="auto"/>
        </w:rPr>
        <w:t xml:space="preserve"> </w:t>
      </w:r>
      <w:r w:rsidR="000778AF" w:rsidRPr="00213DAE">
        <w:rPr>
          <w:rFonts w:ascii="Arial" w:hAnsi="Arial"/>
          <w:i/>
          <w:iCs/>
          <w:color w:val="auto"/>
        </w:rPr>
        <w:t>destinace</w:t>
      </w:r>
      <w:r w:rsidR="00556ED1" w:rsidRPr="00213DAE">
        <w:rPr>
          <w:rFonts w:ascii="Arial" w:hAnsi="Arial"/>
          <w:i/>
          <w:iCs/>
          <w:color w:val="auto"/>
        </w:rPr>
        <w:t xml:space="preserve">, k nimž patří třeba </w:t>
      </w:r>
      <w:hyperlink r:id="rId20" w:history="1">
        <w:r w:rsidR="008F6B10" w:rsidRPr="002349D7">
          <w:rPr>
            <w:rStyle w:val="Hyperlink2"/>
            <w:sz w:val="22"/>
            <w:szCs w:val="22"/>
          </w:rPr>
          <w:t>Kostarika</w:t>
        </w:r>
      </w:hyperlink>
      <w:r w:rsidR="008F6B10" w:rsidRPr="002349D7">
        <w:rPr>
          <w:rFonts w:ascii="Arial" w:hAnsi="Arial"/>
          <w:color w:val="auto"/>
        </w:rPr>
        <w:t xml:space="preserve">, </w:t>
      </w:r>
      <w:hyperlink r:id="rId21" w:history="1">
        <w:r w:rsidR="008F6B10" w:rsidRPr="002349D7">
          <w:rPr>
            <w:rStyle w:val="Hyperlink2"/>
            <w:sz w:val="22"/>
            <w:szCs w:val="22"/>
          </w:rPr>
          <w:t>Kapverdy</w:t>
        </w:r>
      </w:hyperlink>
      <w:r w:rsidR="008F6B10" w:rsidRPr="002349D7">
        <w:rPr>
          <w:rFonts w:ascii="Arial" w:hAnsi="Arial"/>
          <w:color w:val="auto"/>
        </w:rPr>
        <w:t>,</w:t>
      </w:r>
      <w:r w:rsidR="0099758C" w:rsidRPr="00213DAE">
        <w:rPr>
          <w:rFonts w:ascii="Arial" w:hAnsi="Arial"/>
          <w:i/>
          <w:iCs/>
          <w:color w:val="auto"/>
        </w:rPr>
        <w:t xml:space="preserve"> </w:t>
      </w:r>
      <w:hyperlink r:id="rId22" w:history="1">
        <w:r w:rsidR="0099758C" w:rsidRPr="000E7019">
          <w:rPr>
            <w:rStyle w:val="Hyperlink2"/>
            <w:sz w:val="22"/>
            <w:szCs w:val="22"/>
          </w:rPr>
          <w:t>Mauricius</w:t>
        </w:r>
      </w:hyperlink>
      <w:r w:rsidR="0099758C" w:rsidRPr="00213DAE">
        <w:rPr>
          <w:rFonts w:ascii="Arial" w:hAnsi="Arial"/>
          <w:i/>
          <w:iCs/>
          <w:color w:val="auto"/>
        </w:rPr>
        <w:t>,</w:t>
      </w:r>
      <w:r w:rsidR="008F6B10" w:rsidRPr="00213DAE">
        <w:rPr>
          <w:rFonts w:ascii="Arial" w:hAnsi="Arial"/>
          <w:i/>
          <w:iCs/>
          <w:color w:val="auto"/>
        </w:rPr>
        <w:t xml:space="preserve"> </w:t>
      </w:r>
      <w:hyperlink r:id="rId23" w:history="1">
        <w:r w:rsidR="008F6B10" w:rsidRPr="002349D7">
          <w:rPr>
            <w:rStyle w:val="Hyperlink2"/>
            <w:sz w:val="22"/>
            <w:szCs w:val="22"/>
          </w:rPr>
          <w:t>Thajsko</w:t>
        </w:r>
      </w:hyperlink>
      <w:r w:rsidR="008F6B10" w:rsidRPr="002349D7">
        <w:rPr>
          <w:rFonts w:ascii="Arial" w:hAnsi="Arial"/>
          <w:color w:val="auto"/>
        </w:rPr>
        <w:t xml:space="preserve">, </w:t>
      </w:r>
      <w:hyperlink r:id="rId24" w:history="1">
        <w:r w:rsidR="008F6B10" w:rsidRPr="002349D7">
          <w:rPr>
            <w:rStyle w:val="Hyperlink2"/>
            <w:sz w:val="22"/>
            <w:szCs w:val="22"/>
          </w:rPr>
          <w:t>Indonésie</w:t>
        </w:r>
      </w:hyperlink>
      <w:r w:rsidR="008F6B10" w:rsidRPr="00213DAE">
        <w:rPr>
          <w:rFonts w:ascii="Arial" w:hAnsi="Arial"/>
          <w:i/>
          <w:iCs/>
          <w:color w:val="auto"/>
        </w:rPr>
        <w:t xml:space="preserve"> či evergreen v podobě </w:t>
      </w:r>
      <w:hyperlink r:id="rId25" w:history="1">
        <w:r w:rsidR="0012216B" w:rsidRPr="002349D7">
          <w:rPr>
            <w:rStyle w:val="Hyperlink2"/>
            <w:sz w:val="22"/>
            <w:szCs w:val="22"/>
          </w:rPr>
          <w:t>Spojených arabských emirátů</w:t>
        </w:r>
      </w:hyperlink>
      <w:r w:rsidR="000778AF" w:rsidRPr="002349D7">
        <w:rPr>
          <w:rFonts w:ascii="Arial" w:hAnsi="Arial"/>
          <w:i/>
          <w:iCs/>
          <w:color w:val="auto"/>
        </w:rPr>
        <w:t>.</w:t>
      </w:r>
      <w:r w:rsidR="000778AF" w:rsidRPr="00213DAE">
        <w:rPr>
          <w:rFonts w:ascii="Arial" w:hAnsi="Arial"/>
          <w:i/>
          <w:iCs/>
          <w:color w:val="auto"/>
        </w:rPr>
        <w:t xml:space="preserve"> </w:t>
      </w:r>
      <w:r w:rsidR="000778AF" w:rsidRPr="002349D7">
        <w:rPr>
          <w:rFonts w:ascii="Arial" w:hAnsi="Arial" w:cs="Arial"/>
          <w:i/>
          <w:iCs/>
          <w:color w:val="auto"/>
          <w:shd w:val="clear" w:color="auto" w:fill="FFFFFF"/>
        </w:rPr>
        <w:t xml:space="preserve">V roce 2024 se </w:t>
      </w:r>
      <w:r w:rsidR="00A166BA" w:rsidRPr="002349D7">
        <w:rPr>
          <w:rFonts w:ascii="Arial" w:hAnsi="Arial" w:cs="Arial"/>
          <w:i/>
          <w:iCs/>
          <w:color w:val="auto"/>
          <w:shd w:val="clear" w:color="auto" w:fill="FFFFFF"/>
        </w:rPr>
        <w:t xml:space="preserve">proto </w:t>
      </w:r>
      <w:r w:rsidR="000778AF" w:rsidRPr="002349D7">
        <w:rPr>
          <w:rFonts w:ascii="Arial" w:hAnsi="Arial" w:cs="Arial"/>
          <w:i/>
          <w:iCs/>
          <w:color w:val="auto"/>
          <w:shd w:val="clear" w:color="auto" w:fill="FFFFFF"/>
        </w:rPr>
        <w:t>budeme rozšiřování</w:t>
      </w:r>
      <w:r w:rsidR="00A166BA" w:rsidRPr="002349D7">
        <w:rPr>
          <w:rFonts w:ascii="Arial" w:hAnsi="Arial" w:cs="Arial"/>
          <w:i/>
          <w:iCs/>
          <w:color w:val="auto"/>
          <w:shd w:val="clear" w:color="auto" w:fill="FFFFFF"/>
        </w:rPr>
        <w:t xml:space="preserve"> našeho</w:t>
      </w:r>
      <w:r w:rsidR="000778AF" w:rsidRPr="002349D7">
        <w:rPr>
          <w:rFonts w:ascii="Arial" w:hAnsi="Arial" w:cs="Arial"/>
          <w:i/>
          <w:iCs/>
          <w:color w:val="auto"/>
          <w:shd w:val="clear" w:color="auto" w:fill="FFFFFF"/>
        </w:rPr>
        <w:t xml:space="preserve"> zahraničního portfolia</w:t>
      </w:r>
      <w:r w:rsidR="00A166BA" w:rsidRPr="002349D7">
        <w:rPr>
          <w:rFonts w:ascii="Arial" w:hAnsi="Arial" w:cs="Arial"/>
          <w:i/>
          <w:iCs/>
          <w:color w:val="auto"/>
          <w:shd w:val="clear" w:color="auto" w:fill="FFFFFF"/>
        </w:rPr>
        <w:t xml:space="preserve"> intenzivně</w:t>
      </w:r>
      <w:r w:rsidR="000778AF" w:rsidRPr="002349D7">
        <w:rPr>
          <w:rFonts w:ascii="Arial" w:hAnsi="Arial" w:cs="Arial"/>
          <w:i/>
          <w:iCs/>
          <w:color w:val="auto"/>
          <w:shd w:val="clear" w:color="auto" w:fill="FFFFFF"/>
        </w:rPr>
        <w:t xml:space="preserve"> věnovat</w:t>
      </w:r>
      <w:r w:rsidR="00BB2998" w:rsidRPr="002349D7">
        <w:rPr>
          <w:rFonts w:ascii="Arial" w:hAnsi="Arial" w:cs="Arial"/>
          <w:i/>
          <w:iCs/>
          <w:color w:val="auto"/>
          <w:shd w:val="clear" w:color="auto" w:fill="FFFFFF"/>
        </w:rPr>
        <w:t>. K</w:t>
      </w:r>
      <w:r w:rsidR="000778AF" w:rsidRPr="002349D7">
        <w:rPr>
          <w:rFonts w:ascii="Arial" w:hAnsi="Arial" w:cs="Arial"/>
          <w:i/>
          <w:iCs/>
          <w:color w:val="auto"/>
          <w:shd w:val="clear" w:color="auto" w:fill="FFFFFF"/>
        </w:rPr>
        <w:t xml:space="preserve">romě dnes již klasických evropských destinací pokryjeme také </w:t>
      </w:r>
      <w:r w:rsidR="000778AF" w:rsidRPr="00050119">
        <w:rPr>
          <w:rFonts w:ascii="Arial" w:hAnsi="Arial" w:cs="Arial"/>
          <w:i/>
          <w:iCs/>
          <w:color w:val="auto"/>
          <w:shd w:val="clear" w:color="auto" w:fill="FFFFFF"/>
        </w:rPr>
        <w:t xml:space="preserve">další regiony Asie </w:t>
      </w:r>
      <w:r w:rsidR="005B708D">
        <w:rPr>
          <w:rFonts w:ascii="Arial" w:hAnsi="Arial" w:cs="Arial"/>
          <w:i/>
          <w:iCs/>
          <w:color w:val="auto"/>
          <w:shd w:val="clear" w:color="auto" w:fill="FFFFFF"/>
        </w:rPr>
        <w:t>a</w:t>
      </w:r>
      <w:r w:rsidR="000778AF" w:rsidRPr="00050119">
        <w:rPr>
          <w:rFonts w:ascii="Arial" w:hAnsi="Arial" w:cs="Arial"/>
          <w:i/>
          <w:iCs/>
          <w:color w:val="auto"/>
          <w:shd w:val="clear" w:color="auto" w:fill="FFFFFF"/>
        </w:rPr>
        <w:t xml:space="preserve"> Latinské Ameriky.“</w:t>
      </w:r>
      <w:r w:rsidR="00B17090" w:rsidRPr="00B17090">
        <w:t xml:space="preserve"> </w:t>
      </w:r>
    </w:p>
    <w:p w14:paraId="09B0C560" w14:textId="36D95A8F" w:rsidR="00EA3FE0" w:rsidRDefault="00EA3FE0" w:rsidP="000778AF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</w:p>
    <w:p w14:paraId="45F3905A" w14:textId="32D516B7" w:rsidR="006631B1" w:rsidRPr="000E7019" w:rsidRDefault="006631B1" w:rsidP="000778AF">
      <w:pPr>
        <w:spacing w:after="0" w:line="320" w:lineRule="atLeast"/>
        <w:jc w:val="both"/>
        <w:rPr>
          <w:rFonts w:ascii="Arial" w:hAnsi="Arial"/>
          <w:b/>
          <w:bCs/>
          <w:color w:val="auto"/>
        </w:rPr>
      </w:pPr>
      <w:r w:rsidRPr="000E7019">
        <w:rPr>
          <w:rFonts w:ascii="Arial" w:hAnsi="Arial"/>
          <w:b/>
          <w:bCs/>
          <w:color w:val="auto"/>
        </w:rPr>
        <w:t>Historické nemovitosti</w:t>
      </w:r>
      <w:r w:rsidR="005C53C2" w:rsidRPr="000E7019">
        <w:rPr>
          <w:rFonts w:ascii="Arial" w:hAnsi="Arial"/>
          <w:b/>
          <w:bCs/>
          <w:color w:val="auto"/>
        </w:rPr>
        <w:t xml:space="preserve"> – specifická část realitního trhu</w:t>
      </w:r>
    </w:p>
    <w:p w14:paraId="131D26BB" w14:textId="113FA78B" w:rsidR="009C0DF4" w:rsidRDefault="00EA3E16" w:rsidP="000778AF">
      <w:pPr>
        <w:spacing w:after="0" w:line="320" w:lineRule="atLeast"/>
        <w:jc w:val="both"/>
        <w:rPr>
          <w:rFonts w:ascii="Arial" w:hAnsi="Arial"/>
          <w:color w:val="auto"/>
        </w:rPr>
      </w:pPr>
      <w:r w:rsidRPr="006950BB">
        <w:rPr>
          <w:rFonts w:ascii="Arial" w:hAnsi="Arial"/>
          <w:i/>
          <w:iCs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40AE89B" wp14:editId="7BB5968E">
                <wp:simplePos x="0" y="0"/>
                <wp:positionH relativeFrom="margin">
                  <wp:align>right</wp:align>
                </wp:positionH>
                <wp:positionV relativeFrom="paragraph">
                  <wp:posOffset>854710</wp:posOffset>
                </wp:positionV>
                <wp:extent cx="1383030" cy="400050"/>
                <wp:effectExtent l="0" t="0" r="26670" b="19050"/>
                <wp:wrapSquare wrapText="bothSides"/>
                <wp:docPr id="11245238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FDE0" w14:textId="3F1FB478" w:rsidR="00BA0A1D" w:rsidRPr="006950BB" w:rsidRDefault="003F1E36" w:rsidP="000E7019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Zámecký komplex Mirošov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E89B" id="_x0000_s1030" type="#_x0000_t202" style="position:absolute;left:0;text-align:left;margin-left:57.7pt;margin-top:67.3pt;width:108.9pt;height:31.5pt;z-index:25165825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" strokecolor="white [3212]">
                <v:textbox>
                  <w:txbxContent>
                    <w:p w14:paraId="4D31FDE0" w14:textId="3F1FB478" w:rsidR="00BA0A1D" w:rsidRPr="006950BB" w:rsidRDefault="003F1E36" w:rsidP="000E7019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Zámecký komplex Mirošov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1" behindDoc="1" locked="0" layoutInCell="1" allowOverlap="1" wp14:anchorId="34EC9BE4" wp14:editId="16C241A5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1439545" cy="809625"/>
            <wp:effectExtent l="0" t="0" r="8255" b="9525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18826801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80159" name="Obrázek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74" w:rsidRPr="002F1981">
        <w:rPr>
          <w:rFonts w:ascii="Arial" w:hAnsi="Arial"/>
          <w:color w:val="auto"/>
        </w:rPr>
        <w:t xml:space="preserve">Zcela svébytnou oblast realitního trhu představují historické </w:t>
      </w:r>
      <w:r w:rsidR="005E6EDD" w:rsidRPr="002F1981">
        <w:rPr>
          <w:rFonts w:ascii="Arial" w:hAnsi="Arial"/>
          <w:color w:val="auto"/>
        </w:rPr>
        <w:t xml:space="preserve">a </w:t>
      </w:r>
      <w:r w:rsidR="005C2583" w:rsidRPr="002F1981">
        <w:rPr>
          <w:rFonts w:ascii="Arial" w:hAnsi="Arial"/>
          <w:color w:val="auto"/>
        </w:rPr>
        <w:t xml:space="preserve">speciální </w:t>
      </w:r>
      <w:r w:rsidR="00383B74" w:rsidRPr="002F1981">
        <w:rPr>
          <w:rFonts w:ascii="Arial" w:hAnsi="Arial"/>
          <w:color w:val="auto"/>
        </w:rPr>
        <w:t xml:space="preserve">nemovitosti. </w:t>
      </w:r>
      <w:r w:rsidR="00E531B9" w:rsidRPr="002F1981">
        <w:rPr>
          <w:rFonts w:ascii="Arial" w:hAnsi="Arial"/>
          <w:color w:val="auto"/>
        </w:rPr>
        <w:t>T</w:t>
      </w:r>
      <w:r w:rsidR="004B1D69">
        <w:rPr>
          <w:rFonts w:ascii="Arial" w:hAnsi="Arial"/>
          <w:color w:val="auto"/>
        </w:rPr>
        <w:t>a</w:t>
      </w:r>
      <w:r w:rsidR="00E531B9" w:rsidRPr="002F1981">
        <w:rPr>
          <w:rFonts w:ascii="Arial" w:hAnsi="Arial"/>
          <w:color w:val="auto"/>
        </w:rPr>
        <w:t xml:space="preserve"> zahrnuje unikáty, </w:t>
      </w:r>
      <w:r w:rsidR="00AA4333" w:rsidRPr="002F1981">
        <w:rPr>
          <w:rFonts w:ascii="Arial" w:hAnsi="Arial"/>
          <w:color w:val="auto"/>
        </w:rPr>
        <w:t xml:space="preserve">které </w:t>
      </w:r>
      <w:r w:rsidR="002A0808" w:rsidRPr="002F1981">
        <w:rPr>
          <w:rFonts w:ascii="Arial" w:hAnsi="Arial"/>
          <w:color w:val="auto"/>
        </w:rPr>
        <w:t xml:space="preserve">se nabízejí ve stavu </w:t>
      </w:r>
      <w:r w:rsidR="00AA4333" w:rsidRPr="002F1981">
        <w:rPr>
          <w:rFonts w:ascii="Arial" w:hAnsi="Arial"/>
          <w:color w:val="auto"/>
        </w:rPr>
        <w:t>jak před, tak po rekonstrukci.</w:t>
      </w:r>
      <w:r w:rsidR="009C0DF4">
        <w:rPr>
          <w:rFonts w:ascii="Arial" w:hAnsi="Arial"/>
          <w:color w:val="auto"/>
        </w:rPr>
        <w:t xml:space="preserve"> </w:t>
      </w:r>
      <w:r w:rsidR="009C0DF4" w:rsidRPr="00422178">
        <w:rPr>
          <w:rFonts w:ascii="Arial" w:hAnsi="Arial"/>
          <w:i/>
          <w:iCs/>
          <w:color w:val="auto"/>
        </w:rPr>
        <w:t xml:space="preserve">„Zájemci jednoznačně preferují </w:t>
      </w:r>
      <w:r w:rsidR="0053336B">
        <w:rPr>
          <w:rFonts w:ascii="Arial" w:hAnsi="Arial"/>
          <w:i/>
          <w:iCs/>
          <w:color w:val="auto"/>
        </w:rPr>
        <w:t xml:space="preserve">objekty </w:t>
      </w:r>
      <w:r w:rsidR="009C0DF4" w:rsidRPr="00422178">
        <w:rPr>
          <w:rFonts w:ascii="Arial" w:hAnsi="Arial"/>
          <w:i/>
          <w:iCs/>
          <w:color w:val="auto"/>
        </w:rPr>
        <w:t>po rekonstrukci. Robustn</w:t>
      </w:r>
      <w:r w:rsidR="009C0DF4">
        <w:rPr>
          <w:rFonts w:ascii="Arial" w:hAnsi="Arial"/>
          <w:i/>
          <w:iCs/>
          <w:color w:val="auto"/>
        </w:rPr>
        <w:t>í</w:t>
      </w:r>
      <w:r w:rsidR="009C0DF4" w:rsidRPr="00422178">
        <w:rPr>
          <w:rFonts w:ascii="Arial" w:hAnsi="Arial"/>
          <w:i/>
          <w:iCs/>
          <w:color w:val="auto"/>
        </w:rPr>
        <w:t xml:space="preserve"> </w:t>
      </w:r>
      <w:r w:rsidR="0053336B">
        <w:rPr>
          <w:rFonts w:ascii="Arial" w:hAnsi="Arial"/>
          <w:i/>
          <w:iCs/>
          <w:color w:val="auto"/>
        </w:rPr>
        <w:t xml:space="preserve">renovace </w:t>
      </w:r>
      <w:r w:rsidR="009C0DF4" w:rsidRPr="00422178">
        <w:rPr>
          <w:rFonts w:ascii="Arial" w:hAnsi="Arial"/>
          <w:i/>
          <w:iCs/>
          <w:color w:val="auto"/>
        </w:rPr>
        <w:t xml:space="preserve">klienty </w:t>
      </w:r>
      <w:r w:rsidR="003905E2">
        <w:rPr>
          <w:rFonts w:ascii="Arial" w:hAnsi="Arial"/>
          <w:i/>
          <w:iCs/>
          <w:color w:val="auto"/>
        </w:rPr>
        <w:t>tolik</w:t>
      </w:r>
      <w:r w:rsidR="009C0DF4">
        <w:rPr>
          <w:rFonts w:ascii="Arial" w:hAnsi="Arial"/>
          <w:i/>
          <w:color w:val="auto"/>
        </w:rPr>
        <w:t xml:space="preserve"> </w:t>
      </w:r>
      <w:r w:rsidR="009C0DF4" w:rsidRPr="00422178">
        <w:rPr>
          <w:rFonts w:ascii="Arial" w:hAnsi="Arial"/>
          <w:i/>
          <w:iCs/>
          <w:color w:val="auto"/>
        </w:rPr>
        <w:t>nelákají, jelikož jsou extrémně náročné, a to jak časově, tak finančně</w:t>
      </w:r>
      <w:r w:rsidR="00AE3971">
        <w:rPr>
          <w:rFonts w:ascii="Arial" w:hAnsi="Arial"/>
          <w:i/>
          <w:iCs/>
          <w:color w:val="auto"/>
        </w:rPr>
        <w:t>,</w:t>
      </w:r>
      <w:r w:rsidR="009C0DF4" w:rsidRPr="00422178">
        <w:rPr>
          <w:rFonts w:ascii="Arial" w:hAnsi="Arial"/>
          <w:i/>
          <w:iCs/>
          <w:color w:val="auto"/>
        </w:rPr>
        <w:t>“</w:t>
      </w:r>
      <w:r w:rsidR="00AE3971">
        <w:rPr>
          <w:rFonts w:ascii="Arial" w:hAnsi="Arial"/>
          <w:i/>
          <w:iCs/>
          <w:color w:val="auto"/>
        </w:rPr>
        <w:t xml:space="preserve"> </w:t>
      </w:r>
      <w:r w:rsidR="00AE3971" w:rsidRPr="00422178">
        <w:rPr>
          <w:rFonts w:ascii="Arial" w:hAnsi="Arial"/>
          <w:color w:val="auto"/>
        </w:rPr>
        <w:t>přibližuje aktuální trendy</w:t>
      </w:r>
      <w:r w:rsidR="00AE3971">
        <w:rPr>
          <w:rFonts w:ascii="Arial" w:hAnsi="Arial"/>
          <w:i/>
          <w:iCs/>
          <w:color w:val="auto"/>
        </w:rPr>
        <w:t xml:space="preserve"> </w:t>
      </w:r>
      <w:r w:rsidR="00AE3971">
        <w:rPr>
          <w:rFonts w:ascii="Arial" w:hAnsi="Arial"/>
          <w:color w:val="auto"/>
        </w:rPr>
        <w:t>specialistka realitní kanceláře na historické nemovitosti Lenka Munter.</w:t>
      </w:r>
    </w:p>
    <w:p w14:paraId="54F4DA47" w14:textId="4164409B" w:rsidR="009C0DF4" w:rsidRDefault="009C0DF4" w:rsidP="000778AF">
      <w:pPr>
        <w:spacing w:after="0" w:line="320" w:lineRule="atLeast"/>
        <w:jc w:val="both"/>
        <w:rPr>
          <w:rFonts w:ascii="Arial" w:hAnsi="Arial"/>
          <w:color w:val="auto"/>
        </w:rPr>
      </w:pPr>
    </w:p>
    <w:p w14:paraId="0C27AEBE" w14:textId="1FD70D31" w:rsidR="006631B1" w:rsidRPr="007D2B12" w:rsidRDefault="00AA4333" w:rsidP="000778AF">
      <w:pPr>
        <w:spacing w:after="0" w:line="320" w:lineRule="atLeast"/>
        <w:jc w:val="both"/>
        <w:rPr>
          <w:rFonts w:ascii="Arial" w:hAnsi="Arial"/>
          <w:color w:val="auto"/>
        </w:rPr>
      </w:pPr>
      <w:r w:rsidRPr="002F1981">
        <w:rPr>
          <w:rFonts w:ascii="Arial" w:hAnsi="Arial"/>
          <w:color w:val="auto"/>
        </w:rPr>
        <w:t xml:space="preserve"> </w:t>
      </w:r>
      <w:r w:rsidR="00C62CDD" w:rsidRPr="000E7019">
        <w:rPr>
          <w:rFonts w:ascii="Arial" w:hAnsi="Arial"/>
          <w:i/>
          <w:iCs/>
          <w:color w:val="auto"/>
        </w:rPr>
        <w:t>„Loni jsme úspěšně prodali</w:t>
      </w:r>
      <w:r w:rsidR="00E75375" w:rsidRPr="000E7019">
        <w:rPr>
          <w:rFonts w:ascii="Arial" w:hAnsi="Arial"/>
          <w:i/>
          <w:iCs/>
          <w:color w:val="auto"/>
        </w:rPr>
        <w:t xml:space="preserve"> </w:t>
      </w:r>
      <w:r w:rsidR="005F148B" w:rsidRPr="000E7019">
        <w:rPr>
          <w:rFonts w:ascii="Arial" w:hAnsi="Arial"/>
          <w:i/>
          <w:iCs/>
          <w:color w:val="auto"/>
        </w:rPr>
        <w:t xml:space="preserve">například </w:t>
      </w:r>
      <w:r w:rsidR="002F1981" w:rsidRPr="000E7019">
        <w:rPr>
          <w:rFonts w:ascii="Arial" w:hAnsi="Arial"/>
          <w:i/>
          <w:iCs/>
          <w:color w:val="auto"/>
        </w:rPr>
        <w:t xml:space="preserve">budovu bývalé </w:t>
      </w:r>
      <w:r w:rsidR="005E6EDD" w:rsidRPr="000E7019">
        <w:rPr>
          <w:rFonts w:ascii="Arial" w:hAnsi="Arial"/>
          <w:i/>
          <w:iCs/>
          <w:color w:val="auto"/>
        </w:rPr>
        <w:t>pošt</w:t>
      </w:r>
      <w:r w:rsidR="002F1981" w:rsidRPr="000E7019">
        <w:rPr>
          <w:rFonts w:ascii="Arial" w:hAnsi="Arial"/>
          <w:i/>
          <w:iCs/>
          <w:color w:val="auto"/>
        </w:rPr>
        <w:t>y v obci Orlík nad Vltavou</w:t>
      </w:r>
      <w:r w:rsidR="009C0DF4">
        <w:rPr>
          <w:rFonts w:ascii="Arial" w:hAnsi="Arial"/>
          <w:i/>
          <w:iCs/>
          <w:color w:val="auto"/>
        </w:rPr>
        <w:t>.</w:t>
      </w:r>
      <w:r w:rsidR="002F1981">
        <w:rPr>
          <w:rFonts w:ascii="Arial" w:hAnsi="Arial"/>
          <w:i/>
          <w:iCs/>
          <w:color w:val="auto"/>
        </w:rPr>
        <w:t xml:space="preserve"> </w:t>
      </w:r>
      <w:r w:rsidR="00C62CDD" w:rsidRPr="000E7019">
        <w:rPr>
          <w:rFonts w:ascii="Arial" w:hAnsi="Arial"/>
          <w:i/>
          <w:iCs/>
          <w:color w:val="auto"/>
        </w:rPr>
        <w:t xml:space="preserve">V letošním roce máme v nabídce např. </w:t>
      </w:r>
      <w:hyperlink r:id="rId27" w:history="1">
        <w:r w:rsidR="004543F0" w:rsidRPr="000E7019">
          <w:rPr>
            <w:rStyle w:val="Hyperlink2"/>
            <w:sz w:val="22"/>
            <w:szCs w:val="22"/>
          </w:rPr>
          <w:t xml:space="preserve">kompletně zrestaurovanou tvrz </w:t>
        </w:r>
        <w:r w:rsidR="00577781" w:rsidRPr="000E7019">
          <w:rPr>
            <w:rStyle w:val="Hyperlink2"/>
            <w:sz w:val="22"/>
            <w:szCs w:val="22"/>
          </w:rPr>
          <w:t>Třebotov</w:t>
        </w:r>
        <w:r w:rsidR="00646A73" w:rsidRPr="000E7019">
          <w:rPr>
            <w:rStyle w:val="Hyperlink2"/>
            <w:sz w:val="22"/>
            <w:szCs w:val="22"/>
          </w:rPr>
          <w:t xml:space="preserve"> nedaleko Prahy</w:t>
        </w:r>
      </w:hyperlink>
      <w:r w:rsidR="00CC63D4">
        <w:rPr>
          <w:rStyle w:val="Hyperlink2"/>
          <w:color w:val="auto"/>
          <w:sz w:val="22"/>
          <w:szCs w:val="22"/>
          <w:u w:val="none"/>
        </w:rPr>
        <w:t xml:space="preserve"> či</w:t>
      </w:r>
      <w:r w:rsidR="00B556E9" w:rsidRPr="00422178">
        <w:rPr>
          <w:rStyle w:val="Hyperlink2"/>
          <w:color w:val="auto"/>
          <w:sz w:val="22"/>
          <w:szCs w:val="22"/>
          <w:u w:val="none"/>
        </w:rPr>
        <w:t xml:space="preserve"> </w:t>
      </w:r>
      <w:hyperlink r:id="rId28" w:history="1">
        <w:r w:rsidR="00B556E9" w:rsidRPr="00422178">
          <w:rPr>
            <w:rStyle w:val="Hyperlink2"/>
            <w:sz w:val="22"/>
            <w:szCs w:val="22"/>
          </w:rPr>
          <w:t>barokní zámecký komplex Mirošov mezi Prahou a Plzní</w:t>
        </w:r>
      </w:hyperlink>
      <w:r w:rsidR="00CC63D4" w:rsidRPr="00422178">
        <w:rPr>
          <w:rStyle w:val="Hyperlink2"/>
          <w:sz w:val="22"/>
          <w:szCs w:val="22"/>
          <w:u w:val="none"/>
        </w:rPr>
        <w:t>.</w:t>
      </w:r>
      <w:r w:rsidR="009938EF">
        <w:rPr>
          <w:rFonts w:ascii="Arial" w:hAnsi="Arial"/>
          <w:i/>
          <w:iCs/>
          <w:color w:val="auto"/>
        </w:rPr>
        <w:t xml:space="preserve"> </w:t>
      </w:r>
      <w:r w:rsidR="00B556E9" w:rsidRPr="00422178">
        <w:rPr>
          <w:rStyle w:val="Hyperlink2"/>
          <w:color w:val="auto"/>
          <w:sz w:val="22"/>
          <w:szCs w:val="22"/>
          <w:u w:val="none"/>
        </w:rPr>
        <w:t xml:space="preserve">Novinkou pak je </w:t>
      </w:r>
      <w:hyperlink r:id="rId29" w:history="1">
        <w:r w:rsidR="00B556E9">
          <w:rPr>
            <w:rStyle w:val="Hyperlink2"/>
            <w:sz w:val="22"/>
            <w:szCs w:val="22"/>
          </w:rPr>
          <w:t>raně barokní zámek Žitenice u</w:t>
        </w:r>
        <w:r w:rsidR="00057F0A">
          <w:rPr>
            <w:rStyle w:val="Hyperlink2"/>
            <w:sz w:val="22"/>
            <w:szCs w:val="22"/>
          </w:rPr>
          <w:t> </w:t>
        </w:r>
        <w:r w:rsidR="00B556E9">
          <w:rPr>
            <w:rStyle w:val="Hyperlink2"/>
            <w:sz w:val="22"/>
            <w:szCs w:val="22"/>
          </w:rPr>
          <w:t>Litoměřic</w:t>
        </w:r>
      </w:hyperlink>
      <w:r w:rsidR="005C2583" w:rsidRPr="002F1981">
        <w:rPr>
          <w:rFonts w:ascii="Arial" w:hAnsi="Arial"/>
          <w:i/>
          <w:iCs/>
          <w:color w:val="auto"/>
        </w:rPr>
        <w:t xml:space="preserve">,“ </w:t>
      </w:r>
      <w:r w:rsidR="005C2583" w:rsidRPr="002F1981">
        <w:rPr>
          <w:rFonts w:ascii="Arial" w:hAnsi="Arial"/>
          <w:color w:val="auto"/>
        </w:rPr>
        <w:t>vypočítává</w:t>
      </w:r>
      <w:r w:rsidR="009157EA" w:rsidRPr="002F1981">
        <w:rPr>
          <w:rFonts w:ascii="Arial" w:hAnsi="Arial"/>
          <w:color w:val="auto"/>
        </w:rPr>
        <w:t xml:space="preserve"> ředitel </w:t>
      </w:r>
      <w:r w:rsidR="004B1D69">
        <w:rPr>
          <w:rFonts w:ascii="Arial" w:hAnsi="Arial"/>
          <w:color w:val="auto"/>
        </w:rPr>
        <w:t>společnosti</w:t>
      </w:r>
      <w:r w:rsidR="009157EA" w:rsidRPr="002F1981">
        <w:rPr>
          <w:rFonts w:ascii="Arial" w:hAnsi="Arial"/>
          <w:color w:val="auto"/>
        </w:rPr>
        <w:t xml:space="preserve"> Luxent.</w:t>
      </w:r>
      <w:r w:rsidR="00BA0A1D" w:rsidRPr="00BA0A1D">
        <w:t xml:space="preserve"> </w:t>
      </w:r>
    </w:p>
    <w:p w14:paraId="6222965D" w14:textId="3A21A207" w:rsidR="00825137" w:rsidRPr="000778AF" w:rsidRDefault="00825137" w:rsidP="000778AF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</w:p>
    <w:p w14:paraId="32745098" w14:textId="1B852C0D" w:rsidR="00720E31" w:rsidRDefault="00B37A58" w:rsidP="00F166C0">
      <w:pPr>
        <w:spacing w:after="0" w:line="320" w:lineRule="atLeast"/>
        <w:jc w:val="both"/>
        <w:rPr>
          <w:rFonts w:ascii="Arial" w:hAnsi="Arial"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  <w:t>Co se bude dít na realitním trhu v letošním roce?</w:t>
      </w:r>
    </w:p>
    <w:p w14:paraId="6A5081E6" w14:textId="63C11A76" w:rsidR="00B37A58" w:rsidRPr="00A41579" w:rsidRDefault="0043130A" w:rsidP="00213DAE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</w:rPr>
      </w:pPr>
      <w:r w:rsidRPr="00213DAE">
        <w:rPr>
          <w:rStyle w:val="normaltextrun"/>
          <w:rFonts w:ascii="Arial" w:hAnsi="Arial" w:cs="Arial"/>
        </w:rPr>
        <w:t xml:space="preserve">Pro letošní rok Jiří Kučera </w:t>
      </w:r>
      <w:r w:rsidR="008239A7">
        <w:rPr>
          <w:rStyle w:val="normaltextrun"/>
          <w:rFonts w:ascii="Arial" w:hAnsi="Arial" w:cs="Arial"/>
        </w:rPr>
        <w:t>očekává lehké oživení</w:t>
      </w:r>
      <w:r w:rsidRPr="00213DAE">
        <w:rPr>
          <w:rStyle w:val="normaltextrun"/>
          <w:rFonts w:ascii="Arial" w:hAnsi="Arial" w:cs="Arial"/>
        </w:rPr>
        <w:t>:</w:t>
      </w:r>
      <w:r>
        <w:rPr>
          <w:rStyle w:val="normaltextrun"/>
          <w:rFonts w:ascii="Arial" w:hAnsi="Arial" w:cs="Arial"/>
          <w:i/>
          <w:iCs/>
        </w:rPr>
        <w:t xml:space="preserve"> „</w:t>
      </w:r>
      <w:r w:rsidR="00B37A58" w:rsidRPr="00A41579">
        <w:rPr>
          <w:rStyle w:val="normaltextrun"/>
          <w:rFonts w:ascii="Arial" w:hAnsi="Arial" w:cs="Arial"/>
          <w:i/>
          <w:iCs/>
        </w:rPr>
        <w:t xml:space="preserve">Na pražském trhu </w:t>
      </w:r>
      <w:r w:rsidR="00134A94">
        <w:rPr>
          <w:rStyle w:val="normaltextrun"/>
          <w:rFonts w:ascii="Arial" w:hAnsi="Arial" w:cs="Arial"/>
          <w:i/>
          <w:iCs/>
        </w:rPr>
        <w:t xml:space="preserve">s běžnými nemovitostmi budou </w:t>
      </w:r>
      <w:r w:rsidR="00B37A58" w:rsidRPr="00A41579">
        <w:rPr>
          <w:rStyle w:val="normaltextrun"/>
          <w:rFonts w:ascii="Arial" w:hAnsi="Arial" w:cs="Arial"/>
          <w:i/>
          <w:iCs/>
        </w:rPr>
        <w:t>stagn</w:t>
      </w:r>
      <w:r w:rsidR="00932F71">
        <w:rPr>
          <w:rStyle w:val="normaltextrun"/>
          <w:rFonts w:ascii="Arial" w:hAnsi="Arial" w:cs="Arial"/>
          <w:i/>
          <w:iCs/>
        </w:rPr>
        <w:t xml:space="preserve">ovat ceny </w:t>
      </w:r>
      <w:r w:rsidR="00B37A58" w:rsidRPr="00A41579">
        <w:rPr>
          <w:rStyle w:val="normaltextrun"/>
          <w:rFonts w:ascii="Arial" w:hAnsi="Arial" w:cs="Arial"/>
          <w:i/>
          <w:iCs/>
        </w:rPr>
        <w:t xml:space="preserve">u </w:t>
      </w:r>
      <w:r w:rsidR="00932F71">
        <w:rPr>
          <w:rStyle w:val="normaltextrun"/>
          <w:rFonts w:ascii="Arial" w:hAnsi="Arial" w:cs="Arial"/>
          <w:i/>
          <w:iCs/>
        </w:rPr>
        <w:t xml:space="preserve">těch </w:t>
      </w:r>
      <w:r w:rsidR="00B37A58" w:rsidRPr="00A41579">
        <w:rPr>
          <w:rStyle w:val="normaltextrun"/>
          <w:rFonts w:ascii="Arial" w:hAnsi="Arial" w:cs="Arial"/>
          <w:i/>
          <w:iCs/>
        </w:rPr>
        <w:t xml:space="preserve">doposud neprodaných. </w:t>
      </w:r>
      <w:r w:rsidR="00BA3D9A">
        <w:rPr>
          <w:rStyle w:val="normaltextrun"/>
          <w:rFonts w:ascii="Arial" w:hAnsi="Arial" w:cs="Arial"/>
          <w:i/>
          <w:iCs/>
        </w:rPr>
        <w:t xml:space="preserve">Mírně však porostou </w:t>
      </w:r>
      <w:r w:rsidR="00B37A58" w:rsidRPr="00A41579">
        <w:rPr>
          <w:rStyle w:val="normaltextrun"/>
          <w:rFonts w:ascii="Arial" w:hAnsi="Arial" w:cs="Arial"/>
          <w:i/>
          <w:iCs/>
        </w:rPr>
        <w:t>cen</w:t>
      </w:r>
      <w:r w:rsidR="00BA3D9A">
        <w:rPr>
          <w:rStyle w:val="normaltextrun"/>
          <w:rFonts w:ascii="Arial" w:hAnsi="Arial" w:cs="Arial"/>
          <w:i/>
          <w:iCs/>
        </w:rPr>
        <w:t>y</w:t>
      </w:r>
      <w:r w:rsidR="00B37A58" w:rsidRPr="00A41579">
        <w:rPr>
          <w:rStyle w:val="normaltextrun"/>
          <w:rFonts w:ascii="Arial" w:hAnsi="Arial" w:cs="Arial"/>
          <w:i/>
          <w:iCs/>
        </w:rPr>
        <w:t xml:space="preserve"> na trh nově uváděných domů i bytů. </w:t>
      </w:r>
      <w:r w:rsidR="00A71FC0">
        <w:rPr>
          <w:rStyle w:val="normaltextrun"/>
          <w:rFonts w:ascii="Arial" w:hAnsi="Arial" w:cs="Arial"/>
          <w:i/>
          <w:iCs/>
        </w:rPr>
        <w:t xml:space="preserve">Stoupající </w:t>
      </w:r>
      <w:r w:rsidR="00B37A58" w:rsidRPr="00A41579">
        <w:rPr>
          <w:rStyle w:val="normaltextrun"/>
          <w:rFonts w:ascii="Arial" w:hAnsi="Arial" w:cs="Arial"/>
          <w:i/>
          <w:iCs/>
        </w:rPr>
        <w:t xml:space="preserve">poptávce napomůže </w:t>
      </w:r>
      <w:r w:rsidR="004B1D69">
        <w:rPr>
          <w:rStyle w:val="normaltextrun"/>
          <w:rFonts w:ascii="Arial" w:hAnsi="Arial" w:cs="Arial"/>
          <w:i/>
          <w:iCs/>
        </w:rPr>
        <w:t xml:space="preserve">drobné </w:t>
      </w:r>
      <w:r w:rsidR="00E10FC1">
        <w:rPr>
          <w:rStyle w:val="normaltextrun"/>
          <w:rFonts w:ascii="Arial" w:hAnsi="Arial" w:cs="Arial"/>
          <w:i/>
          <w:iCs/>
        </w:rPr>
        <w:t xml:space="preserve">snížení </w:t>
      </w:r>
      <w:r w:rsidR="00B37A58" w:rsidRPr="00A41579">
        <w:rPr>
          <w:rStyle w:val="normaltextrun"/>
          <w:rFonts w:ascii="Arial" w:hAnsi="Arial" w:cs="Arial"/>
          <w:i/>
          <w:iCs/>
        </w:rPr>
        <w:t>hypotečních úrokových sazeb</w:t>
      </w:r>
      <w:r w:rsidR="00A42AF3">
        <w:rPr>
          <w:rStyle w:val="normaltextrun"/>
          <w:rFonts w:ascii="Arial" w:hAnsi="Arial" w:cs="Arial"/>
          <w:i/>
          <w:iCs/>
        </w:rPr>
        <w:t xml:space="preserve">. Pokles </w:t>
      </w:r>
      <w:r w:rsidR="00503DA5">
        <w:rPr>
          <w:rStyle w:val="normaltextrun"/>
          <w:rFonts w:ascii="Arial" w:hAnsi="Arial" w:cs="Arial"/>
          <w:i/>
          <w:iCs/>
        </w:rPr>
        <w:t xml:space="preserve">úroků </w:t>
      </w:r>
      <w:r w:rsidR="00B109F2">
        <w:rPr>
          <w:rStyle w:val="normaltextrun"/>
          <w:rFonts w:ascii="Arial" w:hAnsi="Arial" w:cs="Arial"/>
          <w:i/>
          <w:iCs/>
        </w:rPr>
        <w:t>u spořících účtů pak povede solventnější kupující opět k</w:t>
      </w:r>
      <w:r w:rsidR="00964397">
        <w:rPr>
          <w:rStyle w:val="normaltextrun"/>
          <w:rFonts w:ascii="Arial" w:hAnsi="Arial" w:cs="Arial"/>
          <w:i/>
          <w:iCs/>
        </w:rPr>
        <w:t> </w:t>
      </w:r>
      <w:r w:rsidR="00B109F2">
        <w:rPr>
          <w:rStyle w:val="normaltextrun"/>
          <w:rFonts w:ascii="Arial" w:hAnsi="Arial" w:cs="Arial"/>
          <w:i/>
          <w:iCs/>
        </w:rPr>
        <w:t>větším</w:t>
      </w:r>
      <w:r w:rsidR="00964397">
        <w:rPr>
          <w:rStyle w:val="normaltextrun"/>
          <w:rFonts w:ascii="Arial" w:hAnsi="Arial" w:cs="Arial"/>
          <w:i/>
          <w:iCs/>
        </w:rPr>
        <w:t>u zájmu o</w:t>
      </w:r>
      <w:r w:rsidR="00DE0E3B">
        <w:rPr>
          <w:rStyle w:val="normaltextrun"/>
          <w:rFonts w:ascii="Arial" w:hAnsi="Arial" w:cs="Arial"/>
          <w:i/>
          <w:iCs/>
        </w:rPr>
        <w:t> </w:t>
      </w:r>
      <w:r w:rsidR="00964397">
        <w:rPr>
          <w:rStyle w:val="normaltextrun"/>
          <w:rFonts w:ascii="Arial" w:hAnsi="Arial" w:cs="Arial"/>
          <w:i/>
          <w:iCs/>
        </w:rPr>
        <w:t>nemovitosti</w:t>
      </w:r>
      <w:r w:rsidR="003145DB">
        <w:rPr>
          <w:rStyle w:val="normaltextrun"/>
          <w:rFonts w:ascii="Arial" w:hAnsi="Arial" w:cs="Arial"/>
          <w:i/>
          <w:iCs/>
        </w:rPr>
        <w:t xml:space="preserve">. Mohl by </w:t>
      </w:r>
      <w:r w:rsidR="00E271DE">
        <w:rPr>
          <w:rStyle w:val="normaltextrun"/>
          <w:rFonts w:ascii="Arial" w:hAnsi="Arial" w:cs="Arial"/>
          <w:i/>
          <w:iCs/>
        </w:rPr>
        <w:t xml:space="preserve">se zvýšit počet zahajovaných staveb, které developeři odkládali. </w:t>
      </w:r>
      <w:r w:rsidR="00B37A58" w:rsidRPr="00A41579">
        <w:rPr>
          <w:rStyle w:val="normaltextrun"/>
          <w:rFonts w:ascii="Arial" w:hAnsi="Arial" w:cs="Arial"/>
          <w:i/>
          <w:iCs/>
        </w:rPr>
        <w:t xml:space="preserve">Ceny vybraných stavebních materiálů </w:t>
      </w:r>
      <w:r w:rsidR="00E271DE">
        <w:rPr>
          <w:rStyle w:val="normaltextrun"/>
          <w:rFonts w:ascii="Arial" w:hAnsi="Arial" w:cs="Arial"/>
          <w:i/>
          <w:iCs/>
        </w:rPr>
        <w:t xml:space="preserve">totiž </w:t>
      </w:r>
      <w:r w:rsidR="00B37A58" w:rsidRPr="00A41579">
        <w:rPr>
          <w:rStyle w:val="normaltextrun"/>
          <w:rFonts w:ascii="Arial" w:hAnsi="Arial" w:cs="Arial"/>
          <w:i/>
          <w:iCs/>
        </w:rPr>
        <w:t>neporostou již tak strmě, ve velké většině zůstane zachován cenový status quo</w:t>
      </w:r>
      <w:r w:rsidR="00E271DE">
        <w:rPr>
          <w:rStyle w:val="normaltextrun"/>
          <w:rFonts w:ascii="Arial" w:hAnsi="Arial" w:cs="Arial"/>
          <w:i/>
          <w:iCs/>
        </w:rPr>
        <w:t>.“</w:t>
      </w:r>
    </w:p>
    <w:p w14:paraId="6C70A703" w14:textId="77777777" w:rsidR="00B37A58" w:rsidRDefault="00B37A58" w:rsidP="00F166C0">
      <w:pPr>
        <w:spacing w:after="0" w:line="320" w:lineRule="atLeast"/>
        <w:jc w:val="both"/>
        <w:rPr>
          <w:rFonts w:ascii="Arial" w:hAnsi="Arial"/>
          <w:b/>
          <w:bCs/>
          <w:color w:val="auto"/>
        </w:rPr>
      </w:pPr>
    </w:p>
    <w:p w14:paraId="668D76A4" w14:textId="66406B95" w:rsidR="000778AF" w:rsidRPr="00050119" w:rsidRDefault="00E271DE" w:rsidP="00F166C0">
      <w:pPr>
        <w:spacing w:after="0" w:line="320" w:lineRule="atLeast"/>
        <w:jc w:val="both"/>
        <w:rPr>
          <w:rFonts w:ascii="Arial" w:hAnsi="Arial"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  <w:t>A j</w:t>
      </w:r>
      <w:r w:rsidR="005808A2" w:rsidRPr="00050119">
        <w:rPr>
          <w:rFonts w:ascii="Arial" w:hAnsi="Arial"/>
          <w:b/>
          <w:bCs/>
          <w:color w:val="auto"/>
        </w:rPr>
        <w:t xml:space="preserve">aké jsou výhledy </w:t>
      </w:r>
      <w:r w:rsidR="00FA5636">
        <w:rPr>
          <w:rFonts w:ascii="Arial" w:hAnsi="Arial"/>
          <w:b/>
          <w:bCs/>
          <w:color w:val="auto"/>
        </w:rPr>
        <w:t>v prémiovém segmentu</w:t>
      </w:r>
      <w:r w:rsidR="005808A2" w:rsidRPr="00050119">
        <w:rPr>
          <w:rFonts w:ascii="Arial" w:hAnsi="Arial"/>
          <w:b/>
          <w:bCs/>
          <w:color w:val="auto"/>
        </w:rPr>
        <w:t>?</w:t>
      </w:r>
    </w:p>
    <w:p w14:paraId="35C7AF8C" w14:textId="7CEB72DD" w:rsidR="005808A2" w:rsidRPr="00050119" w:rsidRDefault="00E5777A" w:rsidP="005808A2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  <w:r>
        <w:rPr>
          <w:rFonts w:ascii="Arial" w:hAnsi="Arial"/>
          <w:i/>
          <w:iCs/>
          <w:noProof/>
          <w:color w:val="auto"/>
        </w:rPr>
        <w:drawing>
          <wp:anchor distT="0" distB="0" distL="114300" distR="114300" simplePos="0" relativeHeight="251658246" behindDoc="1" locked="0" layoutInCell="1" allowOverlap="1" wp14:anchorId="0DB7CA3A" wp14:editId="3D3446CE">
            <wp:simplePos x="0" y="0"/>
            <wp:positionH relativeFrom="margin">
              <wp:align>left</wp:align>
            </wp:positionH>
            <wp:positionV relativeFrom="paragraph">
              <wp:posOffset>921385</wp:posOffset>
            </wp:positionV>
            <wp:extent cx="1440000" cy="1079746"/>
            <wp:effectExtent l="0" t="0" r="8255" b="6350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211654352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43527" name="Obrázek 6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79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EED">
        <w:rPr>
          <w:rFonts w:ascii="Arial" w:hAnsi="Arial"/>
          <w:color w:val="auto"/>
        </w:rPr>
        <w:t>V</w:t>
      </w:r>
      <w:r w:rsidR="00097FEA">
        <w:rPr>
          <w:rFonts w:ascii="Arial" w:hAnsi="Arial"/>
          <w:color w:val="auto"/>
        </w:rPr>
        <w:t xml:space="preserve"> </w:t>
      </w:r>
      <w:r w:rsidR="00F56F0E">
        <w:rPr>
          <w:rFonts w:ascii="Arial" w:hAnsi="Arial"/>
          <w:color w:val="auto"/>
        </w:rPr>
        <w:t xml:space="preserve">segmentu </w:t>
      </w:r>
      <w:r w:rsidR="005808A2" w:rsidRPr="005808A2">
        <w:rPr>
          <w:rFonts w:ascii="Arial" w:hAnsi="Arial"/>
          <w:color w:val="auto"/>
        </w:rPr>
        <w:t xml:space="preserve">luxusních nemovitostí nedojde </w:t>
      </w:r>
      <w:r w:rsidR="0000627E">
        <w:rPr>
          <w:rFonts w:ascii="Arial" w:hAnsi="Arial"/>
          <w:color w:val="auto"/>
        </w:rPr>
        <w:t xml:space="preserve">letos </w:t>
      </w:r>
      <w:r w:rsidR="005808A2" w:rsidRPr="005808A2">
        <w:rPr>
          <w:rFonts w:ascii="Arial" w:hAnsi="Arial"/>
          <w:color w:val="auto"/>
        </w:rPr>
        <w:t>k zásadnějším změnám</w:t>
      </w:r>
      <w:r w:rsidR="005808A2" w:rsidRPr="00050119">
        <w:rPr>
          <w:rFonts w:ascii="Arial" w:hAnsi="Arial"/>
          <w:color w:val="auto"/>
        </w:rPr>
        <w:t>.</w:t>
      </w:r>
      <w:r w:rsidR="005808A2" w:rsidRPr="005808A2">
        <w:rPr>
          <w:rFonts w:ascii="Arial" w:hAnsi="Arial"/>
          <w:i/>
          <w:iCs/>
          <w:color w:val="auto"/>
        </w:rPr>
        <w:t xml:space="preserve"> </w:t>
      </w:r>
      <w:r w:rsidR="005808A2" w:rsidRPr="00050119">
        <w:rPr>
          <w:rFonts w:ascii="Arial" w:hAnsi="Arial"/>
          <w:i/>
          <w:iCs/>
          <w:color w:val="auto"/>
        </w:rPr>
        <w:t>„</w:t>
      </w:r>
      <w:r w:rsidR="005808A2" w:rsidRPr="005808A2">
        <w:rPr>
          <w:rFonts w:ascii="Arial" w:hAnsi="Arial"/>
          <w:i/>
          <w:iCs/>
          <w:color w:val="auto"/>
        </w:rPr>
        <w:t>Opravdu kvalitní nemovitosti se budou dobře prodávat i v roce 2024, jejich cena poroste</w:t>
      </w:r>
      <w:r w:rsidR="00050119" w:rsidRPr="00050119">
        <w:rPr>
          <w:rFonts w:ascii="Arial" w:hAnsi="Arial"/>
          <w:i/>
          <w:iCs/>
          <w:color w:val="auto"/>
        </w:rPr>
        <w:t xml:space="preserve">. </w:t>
      </w:r>
      <w:r w:rsidR="00C21F4E">
        <w:rPr>
          <w:rFonts w:ascii="Arial" w:hAnsi="Arial"/>
          <w:i/>
          <w:iCs/>
          <w:color w:val="auto"/>
        </w:rPr>
        <w:t xml:space="preserve">Přetrvává </w:t>
      </w:r>
      <w:r w:rsidR="005808A2" w:rsidRPr="005808A2">
        <w:rPr>
          <w:rFonts w:ascii="Arial" w:hAnsi="Arial"/>
          <w:i/>
          <w:iCs/>
          <w:color w:val="auto"/>
        </w:rPr>
        <w:t xml:space="preserve">však velmi silný tlak na cenu </w:t>
      </w:r>
      <w:r w:rsidR="00646911">
        <w:rPr>
          <w:rFonts w:ascii="Arial" w:hAnsi="Arial"/>
          <w:i/>
          <w:iCs/>
          <w:color w:val="auto"/>
        </w:rPr>
        <w:t>těch</w:t>
      </w:r>
      <w:r w:rsidR="005808A2" w:rsidRPr="005808A2">
        <w:rPr>
          <w:rFonts w:ascii="Arial" w:hAnsi="Arial"/>
          <w:i/>
          <w:iCs/>
          <w:color w:val="auto"/>
        </w:rPr>
        <w:t xml:space="preserve">, které nesplňují základní požadavky, aby mohly být považovány za špičkové. Doba, kdy bylo možné dobře a draze prodávat i jen zdánlivě kvalitní </w:t>
      </w:r>
      <w:r w:rsidR="009D4D7C">
        <w:rPr>
          <w:rFonts w:ascii="Arial" w:hAnsi="Arial"/>
          <w:i/>
          <w:iCs/>
          <w:color w:val="auto"/>
        </w:rPr>
        <w:t>byty a domy</w:t>
      </w:r>
      <w:r w:rsidR="005808A2" w:rsidRPr="005808A2">
        <w:rPr>
          <w:rFonts w:ascii="Arial" w:hAnsi="Arial"/>
          <w:i/>
          <w:iCs/>
          <w:color w:val="auto"/>
        </w:rPr>
        <w:t>, je pryč a zřejmě se nevrátí</w:t>
      </w:r>
      <w:r w:rsidR="00050119" w:rsidRPr="00050119">
        <w:rPr>
          <w:rFonts w:ascii="Arial" w:hAnsi="Arial"/>
          <w:i/>
          <w:iCs/>
          <w:color w:val="auto"/>
        </w:rPr>
        <w:t xml:space="preserve">,“ </w:t>
      </w:r>
      <w:r w:rsidR="00050119" w:rsidRPr="00050119">
        <w:rPr>
          <w:rFonts w:ascii="Arial" w:hAnsi="Arial"/>
          <w:color w:val="auto"/>
        </w:rPr>
        <w:t xml:space="preserve">predikuje </w:t>
      </w:r>
      <w:r w:rsidR="003A6E21">
        <w:rPr>
          <w:rFonts w:ascii="Arial" w:hAnsi="Arial"/>
          <w:color w:val="auto"/>
        </w:rPr>
        <w:t>Jiří Kučera</w:t>
      </w:r>
      <w:r w:rsidR="00050119" w:rsidRPr="00050119">
        <w:rPr>
          <w:rFonts w:ascii="Arial" w:hAnsi="Arial"/>
          <w:color w:val="auto"/>
        </w:rPr>
        <w:t xml:space="preserve"> a doplňuje:</w:t>
      </w:r>
      <w:r w:rsidR="00050119" w:rsidRPr="00050119">
        <w:rPr>
          <w:rFonts w:ascii="Arial" w:hAnsi="Arial"/>
          <w:i/>
          <w:iCs/>
          <w:color w:val="auto"/>
        </w:rPr>
        <w:t xml:space="preserve"> „</w:t>
      </w:r>
      <w:r w:rsidR="005808A2" w:rsidRPr="005808A2">
        <w:rPr>
          <w:rFonts w:ascii="Arial" w:hAnsi="Arial"/>
          <w:i/>
          <w:iCs/>
          <w:color w:val="auto"/>
        </w:rPr>
        <w:t xml:space="preserve">Vzroste </w:t>
      </w:r>
      <w:r w:rsidR="00C17A8B">
        <w:rPr>
          <w:rFonts w:ascii="Arial" w:hAnsi="Arial"/>
          <w:i/>
          <w:iCs/>
          <w:color w:val="auto"/>
        </w:rPr>
        <w:t xml:space="preserve">jak </w:t>
      </w:r>
      <w:r w:rsidR="005808A2" w:rsidRPr="005808A2">
        <w:rPr>
          <w:rFonts w:ascii="Arial" w:hAnsi="Arial"/>
          <w:i/>
          <w:iCs/>
          <w:color w:val="auto"/>
        </w:rPr>
        <w:t xml:space="preserve">náročnost kupujících na kvalitu nemovitostí, tak </w:t>
      </w:r>
      <w:r w:rsidR="00DC60F4">
        <w:rPr>
          <w:rFonts w:ascii="Arial" w:hAnsi="Arial"/>
          <w:i/>
          <w:iCs/>
          <w:color w:val="auto"/>
        </w:rPr>
        <w:t xml:space="preserve">na </w:t>
      </w:r>
      <w:r w:rsidR="005808A2" w:rsidRPr="005808A2">
        <w:rPr>
          <w:rFonts w:ascii="Arial" w:hAnsi="Arial"/>
          <w:i/>
          <w:iCs/>
          <w:color w:val="auto"/>
        </w:rPr>
        <w:t>špičkov</w:t>
      </w:r>
      <w:r w:rsidR="00DC60F4">
        <w:rPr>
          <w:rFonts w:ascii="Arial" w:hAnsi="Arial"/>
          <w:i/>
          <w:iCs/>
          <w:color w:val="auto"/>
        </w:rPr>
        <w:t>ou</w:t>
      </w:r>
      <w:r w:rsidR="005808A2" w:rsidRPr="005808A2">
        <w:rPr>
          <w:rFonts w:ascii="Arial" w:hAnsi="Arial"/>
          <w:i/>
          <w:iCs/>
          <w:color w:val="auto"/>
        </w:rPr>
        <w:t xml:space="preserve"> úroveň zajištění celého realitního servisu. </w:t>
      </w:r>
      <w:r w:rsidR="00E90529">
        <w:rPr>
          <w:rFonts w:ascii="Arial" w:hAnsi="Arial"/>
          <w:i/>
          <w:iCs/>
          <w:color w:val="auto"/>
        </w:rPr>
        <w:t>Obchody</w:t>
      </w:r>
      <w:r w:rsidR="005808A2" w:rsidRPr="005808A2">
        <w:rPr>
          <w:rFonts w:ascii="Arial" w:hAnsi="Arial"/>
          <w:i/>
          <w:iCs/>
          <w:color w:val="auto"/>
        </w:rPr>
        <w:t xml:space="preserve"> s nejlepšími nemovitostmi bud</w:t>
      </w:r>
      <w:r w:rsidR="00C94FC0">
        <w:rPr>
          <w:rFonts w:ascii="Arial" w:hAnsi="Arial"/>
          <w:i/>
          <w:iCs/>
          <w:color w:val="auto"/>
        </w:rPr>
        <w:t>ou</w:t>
      </w:r>
      <w:r w:rsidR="005808A2" w:rsidRPr="005808A2">
        <w:rPr>
          <w:rFonts w:ascii="Arial" w:hAnsi="Arial"/>
          <w:i/>
          <w:iCs/>
          <w:color w:val="auto"/>
        </w:rPr>
        <w:t xml:space="preserve"> doménou specializovaných a</w:t>
      </w:r>
      <w:r w:rsidR="00E271DE">
        <w:rPr>
          <w:rFonts w:ascii="Arial" w:hAnsi="Arial"/>
          <w:i/>
          <w:iCs/>
          <w:color w:val="auto"/>
        </w:rPr>
        <w:t> </w:t>
      </w:r>
      <w:r w:rsidR="005808A2" w:rsidRPr="005808A2">
        <w:rPr>
          <w:rFonts w:ascii="Arial" w:hAnsi="Arial"/>
          <w:i/>
          <w:iCs/>
          <w:color w:val="auto"/>
        </w:rPr>
        <w:t>prověřených profesionálů</w:t>
      </w:r>
      <w:r w:rsidR="003649B6">
        <w:rPr>
          <w:rFonts w:ascii="Arial" w:hAnsi="Arial"/>
          <w:i/>
          <w:iCs/>
          <w:color w:val="auto"/>
        </w:rPr>
        <w:t>, kteří jsou schopni</w:t>
      </w:r>
      <w:r w:rsidR="00E84D2C">
        <w:rPr>
          <w:rFonts w:ascii="Arial" w:hAnsi="Arial"/>
          <w:i/>
          <w:iCs/>
          <w:color w:val="auto"/>
        </w:rPr>
        <w:t xml:space="preserve"> realitní transakce </w:t>
      </w:r>
      <w:r w:rsidR="00E53A83">
        <w:rPr>
          <w:rFonts w:ascii="Arial" w:hAnsi="Arial"/>
          <w:i/>
          <w:iCs/>
          <w:color w:val="auto"/>
        </w:rPr>
        <w:t xml:space="preserve">zprostředkovat </w:t>
      </w:r>
      <w:r w:rsidR="005808A2" w:rsidRPr="005808A2">
        <w:rPr>
          <w:rFonts w:ascii="Arial" w:hAnsi="Arial"/>
          <w:i/>
          <w:iCs/>
          <w:color w:val="auto"/>
        </w:rPr>
        <w:t>ve vysoké kvalitě</w:t>
      </w:r>
      <w:r w:rsidR="00E84D2C">
        <w:rPr>
          <w:rFonts w:ascii="Arial" w:hAnsi="Arial"/>
          <w:i/>
          <w:iCs/>
          <w:color w:val="auto"/>
        </w:rPr>
        <w:t xml:space="preserve">, a to </w:t>
      </w:r>
      <w:r w:rsidR="005808A2" w:rsidRPr="005808A2">
        <w:rPr>
          <w:rFonts w:ascii="Arial" w:hAnsi="Arial"/>
          <w:i/>
          <w:iCs/>
          <w:color w:val="auto"/>
        </w:rPr>
        <w:t>včetně zajištění všech souvisejících služeb opět na té nejvyšší úrovni.</w:t>
      </w:r>
      <w:r w:rsidR="005808A2" w:rsidRPr="00050119">
        <w:rPr>
          <w:rFonts w:ascii="Arial" w:hAnsi="Arial"/>
          <w:i/>
          <w:iCs/>
          <w:color w:val="auto"/>
        </w:rPr>
        <w:t>“</w:t>
      </w:r>
    </w:p>
    <w:p w14:paraId="70BD034E" w14:textId="6FA27288" w:rsidR="00D023B0" w:rsidRDefault="00D023B0" w:rsidP="005808A2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  <w:r w:rsidRPr="006950BB">
        <w:rPr>
          <w:rFonts w:ascii="Arial" w:hAnsi="Arial"/>
          <w:i/>
          <w:iCs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9D1AC8A" wp14:editId="0DD892EF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1743075" cy="438150"/>
                <wp:effectExtent l="0" t="0" r="28575" b="19050"/>
                <wp:wrapSquare wrapText="bothSides"/>
                <wp:docPr id="647578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0FFD" w14:textId="2C009335" w:rsidR="00FC76A2" w:rsidRPr="006950BB" w:rsidRDefault="00FC76A2" w:rsidP="0082513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 w:rsidR="00825137" w:rsidRPr="0082513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Villa</w:t>
                            </w:r>
                            <w:proofErr w:type="spellEnd"/>
                            <w:r w:rsidR="00825137" w:rsidRPr="0082513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Park </w:t>
                            </w:r>
                            <w:proofErr w:type="spellStart"/>
                            <w:r w:rsidR="00825137" w:rsidRPr="0082513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Sandalo</w:t>
                            </w:r>
                            <w:proofErr w:type="spellEnd"/>
                            <w:r w:rsidRPr="006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2513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Kostarika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AC8A" id="_x0000_s1031" type="#_x0000_t202" style="position:absolute;left:0;text-align:left;margin-left:0;margin-top:4.8pt;width:137.25pt;height:34.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" strokecolor="white [3212]">
                <v:textbox>
                  <w:txbxContent>
                    <w:p w14:paraId="24010FFD" w14:textId="2C009335" w:rsidR="00FC76A2" w:rsidRPr="006950BB" w:rsidRDefault="00FC76A2" w:rsidP="0082513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proofErr w:type="spellStart"/>
                      <w:r w:rsidR="00825137" w:rsidRPr="0082513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Villa</w:t>
                      </w:r>
                      <w:proofErr w:type="spellEnd"/>
                      <w:r w:rsidR="00825137" w:rsidRPr="0082513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Park </w:t>
                      </w:r>
                      <w:proofErr w:type="spellStart"/>
                      <w:r w:rsidR="00825137" w:rsidRPr="0082513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Sandalo</w:t>
                      </w:r>
                      <w:proofErr w:type="spellEnd"/>
                      <w:r w:rsidRPr="006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82513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Kostarika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E1A27" w14:textId="5FB10FC8" w:rsidR="00A166BA" w:rsidRDefault="00A166BA" w:rsidP="005808A2">
      <w:pPr>
        <w:spacing w:after="0" w:line="320" w:lineRule="atLeast"/>
        <w:jc w:val="both"/>
        <w:rPr>
          <w:rFonts w:ascii="Arial" w:hAnsi="Arial"/>
          <w:i/>
          <w:iCs/>
          <w:color w:val="auto"/>
        </w:rPr>
      </w:pPr>
    </w:p>
    <w:p w14:paraId="592732E2" w14:textId="77777777" w:rsidR="00FC76A2" w:rsidRDefault="00FC76A2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29B2D8D3" w14:textId="77777777" w:rsidR="00FC76A2" w:rsidRPr="00BD20B6" w:rsidRDefault="00FC76A2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17642563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1" w:name="_headingh.gjdgxs"/>
      <w:bookmarkEnd w:id="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Realitní </w:t>
      </w:r>
      <w:bookmarkStart w:id="2" w:name="_Hlk15536810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kancelář </w:t>
      </w:r>
      <w:bookmarkStart w:id="3" w:name="_Hlk152579620"/>
      <w:bookmarkStart w:id="4" w:name="_Hlk144738002"/>
      <w:r>
        <w:fldChar w:fldCharType="begin"/>
      </w:r>
      <w:r>
        <w:instrText>HYPERLINK "http://www.luxent.cz/"</w:instrText>
      </w:r>
      <w:r>
        <w:fldChar w:fldCharType="separate"/>
      </w:r>
      <w:bookmarkStart w:id="5" w:name="_Hlk117506933"/>
      <w:r w:rsidRPr="00BD20B6">
        <w:rPr>
          <w:rStyle w:val="Hyperlink2"/>
        </w:rPr>
        <w:t>L</w:t>
      </w:r>
      <w:bookmarkStart w:id="6" w:name="_Hlk119335717"/>
      <w:bookmarkEnd w:id="5"/>
      <w:r w:rsidRPr="00BD20B6">
        <w:rPr>
          <w:rStyle w:val="Hyperlink2"/>
        </w:rPr>
        <w:t xml:space="preserve">uxent – </w:t>
      </w:r>
      <w:proofErr w:type="spellStart"/>
      <w:r w:rsidRPr="00BD20B6">
        <w:rPr>
          <w:rStyle w:val="Hyperlink2"/>
        </w:rPr>
        <w:t>Exclusive</w:t>
      </w:r>
      <w:proofErr w:type="spellEnd"/>
      <w:r w:rsidRPr="00BD20B6">
        <w:rPr>
          <w:rStyle w:val="Hyperlink2"/>
        </w:rPr>
        <w:t xml:space="preserve"> </w:t>
      </w:r>
      <w:proofErr w:type="spellStart"/>
      <w:r w:rsidRPr="00BD20B6">
        <w:rPr>
          <w:rStyle w:val="Hyperlink2"/>
        </w:rPr>
        <w:t>Propertie</w:t>
      </w:r>
      <w:bookmarkEnd w:id="6"/>
      <w:r w:rsidRPr="00BD20B6">
        <w:rPr>
          <w:rStyle w:val="Hyperlink2"/>
        </w:rPr>
        <w:t>s</w:t>
      </w:r>
      <w:proofErr w:type="spellEnd"/>
      <w:r>
        <w:rPr>
          <w:rStyle w:val="Hyperlink2"/>
        </w:rPr>
        <w:fldChar w:fldCharType="end"/>
      </w:r>
      <w:bookmarkEnd w:id="2"/>
      <w:bookmarkEnd w:id="3"/>
      <w:r w:rsidRPr="00BD20B6">
        <w:rPr>
          <w:rStyle w:val="dn"/>
          <w:rFonts w:ascii="Arial" w:hAnsi="Arial"/>
          <w:sz w:val="20"/>
          <w:szCs w:val="20"/>
        </w:rPr>
        <w:t xml:space="preserve"> </w:t>
      </w:r>
      <w:bookmarkEnd w:id="4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 w:rsidR="00687653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6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lastRenderedPageBreak/>
        <w:t xml:space="preserve">a pronájem více než 3 000 nemovitostí. Součástí činnosti realitní kanceláře Luxent –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Exclusive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Properties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je také spolupráce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developery. Mezi aktuálně nabízené developerské projekty patří například luxusní komplex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MOLO Lipno Resort</w:t>
      </w:r>
      <w:r w:rsidR="00A03E8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krkonošské apartmány Harrachov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Peaks</w:t>
      </w:r>
      <w:proofErr w:type="spellEnd"/>
      <w:r w:rsidR="00AA2C6C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</w:t>
      </w:r>
      <w:r w:rsidR="001A0F26" w:rsidRPr="001A0F2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="001A0F2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či exkluzivní apartmány Laka </w:t>
      </w:r>
      <w:proofErr w:type="spellStart"/>
      <w:r w:rsidR="001A0F2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Living</w:t>
      </w:r>
      <w:proofErr w:type="spellEnd"/>
      <w:r w:rsidR="001A0F2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na Šumavě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="0014230E"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luxusní vilová čtvrť Březový háj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Předboji severně od Prahy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Rezidence Brodce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u Mladé Boleslavi</w:t>
      </w:r>
      <w:r w:rsid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nebo projekty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loftového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bydlení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(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Garden </w:t>
      </w:r>
      <w:proofErr w:type="spellStart"/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Lofts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Lofty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Anděl).</w:t>
      </w:r>
      <w:r w:rsidR="00DD195D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Luxent se věnuje také prodeji rekreačních zahraničních nemovitostí, například ve Vídni, Dubaji, Chorvatsku, Španělsku, Thajsku, Indonésii či projektu Marina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Liptov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31" w:history="1">
        <w:r w:rsidRPr="00BD20B6">
          <w:rPr>
            <w:rStyle w:val="Hyperlink3"/>
          </w:rPr>
          <w:t>marcela.kukanova@crestcom.cz</w:t>
        </w:r>
      </w:hyperlink>
    </w:p>
    <w:p w14:paraId="783D1D15" w14:textId="025AA878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32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0F87A766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33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34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 w:rsidSect="000E6793">
      <w:headerReference w:type="default" r:id="rId35"/>
      <w:footerReference w:type="default" r:id="rId36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7E6D" w14:textId="77777777" w:rsidR="000E6793" w:rsidRDefault="000E6793">
      <w:pPr>
        <w:spacing w:after="0" w:line="240" w:lineRule="auto"/>
      </w:pPr>
      <w:r>
        <w:separator/>
      </w:r>
    </w:p>
  </w:endnote>
  <w:endnote w:type="continuationSeparator" w:id="0">
    <w:p w14:paraId="72FD4C9D" w14:textId="77777777" w:rsidR="000E6793" w:rsidRDefault="000E6793">
      <w:pPr>
        <w:spacing w:after="0" w:line="240" w:lineRule="auto"/>
      </w:pPr>
      <w:r>
        <w:continuationSeparator/>
      </w:r>
    </w:p>
  </w:endnote>
  <w:endnote w:type="continuationNotice" w:id="1">
    <w:p w14:paraId="5FE63DFA" w14:textId="77777777" w:rsidR="000E6793" w:rsidRDefault="000E6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F36" w14:textId="77777777" w:rsidR="006041DA" w:rsidRDefault="006041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EA03" w14:textId="77777777" w:rsidR="000E6793" w:rsidRDefault="000E6793">
      <w:pPr>
        <w:spacing w:after="0" w:line="240" w:lineRule="auto"/>
      </w:pPr>
      <w:r>
        <w:separator/>
      </w:r>
    </w:p>
  </w:footnote>
  <w:footnote w:type="continuationSeparator" w:id="0">
    <w:p w14:paraId="33276C84" w14:textId="77777777" w:rsidR="000E6793" w:rsidRDefault="000E6793">
      <w:pPr>
        <w:spacing w:after="0" w:line="240" w:lineRule="auto"/>
      </w:pPr>
      <w:r>
        <w:continuationSeparator/>
      </w:r>
    </w:p>
  </w:footnote>
  <w:footnote w:type="continuationNotice" w:id="1">
    <w:p w14:paraId="260BCCE3" w14:textId="77777777" w:rsidR="000E6793" w:rsidRDefault="000E67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BE" w14:textId="77777777" w:rsidR="006041DA" w:rsidRDefault="006041D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4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4A9D"/>
    <w:rsid w:val="0000598F"/>
    <w:rsid w:val="0000627E"/>
    <w:rsid w:val="0000671D"/>
    <w:rsid w:val="00010BE1"/>
    <w:rsid w:val="000118C4"/>
    <w:rsid w:val="000119ED"/>
    <w:rsid w:val="00012F40"/>
    <w:rsid w:val="0001443D"/>
    <w:rsid w:val="00015968"/>
    <w:rsid w:val="000203F0"/>
    <w:rsid w:val="00024B6B"/>
    <w:rsid w:val="0002581F"/>
    <w:rsid w:val="00026370"/>
    <w:rsid w:val="0002700A"/>
    <w:rsid w:val="00027E91"/>
    <w:rsid w:val="00032406"/>
    <w:rsid w:val="000338C4"/>
    <w:rsid w:val="0003486C"/>
    <w:rsid w:val="000357F1"/>
    <w:rsid w:val="00036A2A"/>
    <w:rsid w:val="00043754"/>
    <w:rsid w:val="00050119"/>
    <w:rsid w:val="00053F48"/>
    <w:rsid w:val="00054C66"/>
    <w:rsid w:val="000573D0"/>
    <w:rsid w:val="00057F0A"/>
    <w:rsid w:val="00071191"/>
    <w:rsid w:val="00071320"/>
    <w:rsid w:val="00073583"/>
    <w:rsid w:val="00073E3F"/>
    <w:rsid w:val="000778AF"/>
    <w:rsid w:val="000805CD"/>
    <w:rsid w:val="000827B2"/>
    <w:rsid w:val="00084B3B"/>
    <w:rsid w:val="00085040"/>
    <w:rsid w:val="00085718"/>
    <w:rsid w:val="00087C00"/>
    <w:rsid w:val="00090664"/>
    <w:rsid w:val="00093256"/>
    <w:rsid w:val="0009579B"/>
    <w:rsid w:val="00097FEA"/>
    <w:rsid w:val="000A5B60"/>
    <w:rsid w:val="000B0C35"/>
    <w:rsid w:val="000B2DC7"/>
    <w:rsid w:val="000C2069"/>
    <w:rsid w:val="000C28E0"/>
    <w:rsid w:val="000C2ADC"/>
    <w:rsid w:val="000C2D26"/>
    <w:rsid w:val="000C647E"/>
    <w:rsid w:val="000C7014"/>
    <w:rsid w:val="000D2474"/>
    <w:rsid w:val="000D3205"/>
    <w:rsid w:val="000E15AA"/>
    <w:rsid w:val="000E24DA"/>
    <w:rsid w:val="000E34BD"/>
    <w:rsid w:val="000E3B27"/>
    <w:rsid w:val="000E6793"/>
    <w:rsid w:val="000E7019"/>
    <w:rsid w:val="000E7AD5"/>
    <w:rsid w:val="000F0AD7"/>
    <w:rsid w:val="000F0B22"/>
    <w:rsid w:val="000F66AE"/>
    <w:rsid w:val="0010058E"/>
    <w:rsid w:val="00100C20"/>
    <w:rsid w:val="00103E57"/>
    <w:rsid w:val="0011114B"/>
    <w:rsid w:val="00111560"/>
    <w:rsid w:val="001120CC"/>
    <w:rsid w:val="001201F9"/>
    <w:rsid w:val="0012216B"/>
    <w:rsid w:val="00122D53"/>
    <w:rsid w:val="00123198"/>
    <w:rsid w:val="00124E28"/>
    <w:rsid w:val="00125ADF"/>
    <w:rsid w:val="00126C82"/>
    <w:rsid w:val="00130CAB"/>
    <w:rsid w:val="00134A94"/>
    <w:rsid w:val="00134CD1"/>
    <w:rsid w:val="001365B5"/>
    <w:rsid w:val="0014230E"/>
    <w:rsid w:val="0015070C"/>
    <w:rsid w:val="00150FF9"/>
    <w:rsid w:val="00156038"/>
    <w:rsid w:val="00160416"/>
    <w:rsid w:val="001645B9"/>
    <w:rsid w:val="0016541A"/>
    <w:rsid w:val="001679F5"/>
    <w:rsid w:val="00176872"/>
    <w:rsid w:val="00176B80"/>
    <w:rsid w:val="00177D8A"/>
    <w:rsid w:val="00177F73"/>
    <w:rsid w:val="00180C48"/>
    <w:rsid w:val="00181293"/>
    <w:rsid w:val="00186518"/>
    <w:rsid w:val="00186B14"/>
    <w:rsid w:val="00186C32"/>
    <w:rsid w:val="0019277A"/>
    <w:rsid w:val="00193BF0"/>
    <w:rsid w:val="00195FF0"/>
    <w:rsid w:val="001969CF"/>
    <w:rsid w:val="001A0ECE"/>
    <w:rsid w:val="001A0F26"/>
    <w:rsid w:val="001A6DA1"/>
    <w:rsid w:val="001A6F81"/>
    <w:rsid w:val="001A7FD6"/>
    <w:rsid w:val="001B09B5"/>
    <w:rsid w:val="001B2761"/>
    <w:rsid w:val="001B4D66"/>
    <w:rsid w:val="001B737B"/>
    <w:rsid w:val="001C0B1C"/>
    <w:rsid w:val="001C0B23"/>
    <w:rsid w:val="001C621A"/>
    <w:rsid w:val="001D0A46"/>
    <w:rsid w:val="001D0FB9"/>
    <w:rsid w:val="001D2546"/>
    <w:rsid w:val="001D38FF"/>
    <w:rsid w:val="001D39B9"/>
    <w:rsid w:val="001D3BAE"/>
    <w:rsid w:val="001D6EE0"/>
    <w:rsid w:val="001E1376"/>
    <w:rsid w:val="001E2B8A"/>
    <w:rsid w:val="001E5ED9"/>
    <w:rsid w:val="001E63C3"/>
    <w:rsid w:val="001E696E"/>
    <w:rsid w:val="001F2255"/>
    <w:rsid w:val="001F6C26"/>
    <w:rsid w:val="0020492C"/>
    <w:rsid w:val="00205561"/>
    <w:rsid w:val="00206555"/>
    <w:rsid w:val="002102B4"/>
    <w:rsid w:val="00210359"/>
    <w:rsid w:val="00213098"/>
    <w:rsid w:val="00213DAE"/>
    <w:rsid w:val="0021447B"/>
    <w:rsid w:val="00215338"/>
    <w:rsid w:val="00216F9A"/>
    <w:rsid w:val="00223FA4"/>
    <w:rsid w:val="00226344"/>
    <w:rsid w:val="00227C12"/>
    <w:rsid w:val="002349D7"/>
    <w:rsid w:val="00234A0E"/>
    <w:rsid w:val="00236C05"/>
    <w:rsid w:val="00240C24"/>
    <w:rsid w:val="00242E32"/>
    <w:rsid w:val="00243962"/>
    <w:rsid w:val="00250345"/>
    <w:rsid w:val="002541C2"/>
    <w:rsid w:val="00254C9B"/>
    <w:rsid w:val="0025673A"/>
    <w:rsid w:val="00260677"/>
    <w:rsid w:val="002616FF"/>
    <w:rsid w:val="002643A0"/>
    <w:rsid w:val="00265287"/>
    <w:rsid w:val="00270CBB"/>
    <w:rsid w:val="00272C8F"/>
    <w:rsid w:val="00272DB3"/>
    <w:rsid w:val="0027395E"/>
    <w:rsid w:val="00274FD6"/>
    <w:rsid w:val="00282198"/>
    <w:rsid w:val="002826BC"/>
    <w:rsid w:val="002A0808"/>
    <w:rsid w:val="002A1D32"/>
    <w:rsid w:val="002A33FC"/>
    <w:rsid w:val="002A571D"/>
    <w:rsid w:val="002B177C"/>
    <w:rsid w:val="002B521F"/>
    <w:rsid w:val="002C2FDC"/>
    <w:rsid w:val="002C4827"/>
    <w:rsid w:val="002C5793"/>
    <w:rsid w:val="002C61AA"/>
    <w:rsid w:val="002D380C"/>
    <w:rsid w:val="002D4E5B"/>
    <w:rsid w:val="002D5A17"/>
    <w:rsid w:val="002E0188"/>
    <w:rsid w:val="002E2330"/>
    <w:rsid w:val="002E2B9C"/>
    <w:rsid w:val="002E30A2"/>
    <w:rsid w:val="002E39A9"/>
    <w:rsid w:val="002E4DD4"/>
    <w:rsid w:val="002E7834"/>
    <w:rsid w:val="002F1981"/>
    <w:rsid w:val="002F38C5"/>
    <w:rsid w:val="002F771A"/>
    <w:rsid w:val="00300972"/>
    <w:rsid w:val="003014EE"/>
    <w:rsid w:val="003121B4"/>
    <w:rsid w:val="003145DB"/>
    <w:rsid w:val="00314636"/>
    <w:rsid w:val="00321221"/>
    <w:rsid w:val="00322997"/>
    <w:rsid w:val="00324F72"/>
    <w:rsid w:val="00325591"/>
    <w:rsid w:val="00325D8B"/>
    <w:rsid w:val="00332DA2"/>
    <w:rsid w:val="00340413"/>
    <w:rsid w:val="0034290C"/>
    <w:rsid w:val="00342B3F"/>
    <w:rsid w:val="00342F82"/>
    <w:rsid w:val="00344B5B"/>
    <w:rsid w:val="00350040"/>
    <w:rsid w:val="00350CAA"/>
    <w:rsid w:val="00352CA3"/>
    <w:rsid w:val="00352FB9"/>
    <w:rsid w:val="00354AB7"/>
    <w:rsid w:val="00357A53"/>
    <w:rsid w:val="003614B7"/>
    <w:rsid w:val="00361FD8"/>
    <w:rsid w:val="0036251C"/>
    <w:rsid w:val="003649B6"/>
    <w:rsid w:val="00365900"/>
    <w:rsid w:val="00366450"/>
    <w:rsid w:val="00367654"/>
    <w:rsid w:val="00367D84"/>
    <w:rsid w:val="00370A96"/>
    <w:rsid w:val="003718EF"/>
    <w:rsid w:val="0037198D"/>
    <w:rsid w:val="00372365"/>
    <w:rsid w:val="003805D5"/>
    <w:rsid w:val="00381CE5"/>
    <w:rsid w:val="00383B74"/>
    <w:rsid w:val="003905E2"/>
    <w:rsid w:val="0039175D"/>
    <w:rsid w:val="003929DF"/>
    <w:rsid w:val="00397858"/>
    <w:rsid w:val="003A4B58"/>
    <w:rsid w:val="003A63B9"/>
    <w:rsid w:val="003A6E21"/>
    <w:rsid w:val="003B259D"/>
    <w:rsid w:val="003B37C5"/>
    <w:rsid w:val="003B4B5B"/>
    <w:rsid w:val="003B7202"/>
    <w:rsid w:val="003B7208"/>
    <w:rsid w:val="003C2C4B"/>
    <w:rsid w:val="003C402C"/>
    <w:rsid w:val="003C415A"/>
    <w:rsid w:val="003C45C4"/>
    <w:rsid w:val="003C4708"/>
    <w:rsid w:val="003C747A"/>
    <w:rsid w:val="003D0EB1"/>
    <w:rsid w:val="003D16F5"/>
    <w:rsid w:val="003D2E89"/>
    <w:rsid w:val="003D3204"/>
    <w:rsid w:val="003D339F"/>
    <w:rsid w:val="003D35EF"/>
    <w:rsid w:val="003D49A1"/>
    <w:rsid w:val="003D4BDE"/>
    <w:rsid w:val="003E2224"/>
    <w:rsid w:val="003E4B2B"/>
    <w:rsid w:val="003E50B8"/>
    <w:rsid w:val="003E61A0"/>
    <w:rsid w:val="003F0EE7"/>
    <w:rsid w:val="003F127F"/>
    <w:rsid w:val="003F1E36"/>
    <w:rsid w:val="003F222A"/>
    <w:rsid w:val="003F2684"/>
    <w:rsid w:val="003F41BB"/>
    <w:rsid w:val="003F4BBC"/>
    <w:rsid w:val="003F6A35"/>
    <w:rsid w:val="003F7E57"/>
    <w:rsid w:val="00401160"/>
    <w:rsid w:val="00403C1A"/>
    <w:rsid w:val="00404A75"/>
    <w:rsid w:val="004057EA"/>
    <w:rsid w:val="00405B0E"/>
    <w:rsid w:val="0041529C"/>
    <w:rsid w:val="00417CB8"/>
    <w:rsid w:val="00420690"/>
    <w:rsid w:val="00422178"/>
    <w:rsid w:val="00425762"/>
    <w:rsid w:val="00427628"/>
    <w:rsid w:val="00427C24"/>
    <w:rsid w:val="00430726"/>
    <w:rsid w:val="0043130A"/>
    <w:rsid w:val="00431AC4"/>
    <w:rsid w:val="00445F8C"/>
    <w:rsid w:val="004479E4"/>
    <w:rsid w:val="0045387E"/>
    <w:rsid w:val="004543F0"/>
    <w:rsid w:val="00454453"/>
    <w:rsid w:val="0045617F"/>
    <w:rsid w:val="0046237F"/>
    <w:rsid w:val="00463BFA"/>
    <w:rsid w:val="00464901"/>
    <w:rsid w:val="00465325"/>
    <w:rsid w:val="00467E97"/>
    <w:rsid w:val="0047068D"/>
    <w:rsid w:val="004706D0"/>
    <w:rsid w:val="00471DB4"/>
    <w:rsid w:val="00474EC7"/>
    <w:rsid w:val="00475EC6"/>
    <w:rsid w:val="0047702B"/>
    <w:rsid w:val="00481C59"/>
    <w:rsid w:val="00481F1E"/>
    <w:rsid w:val="00482958"/>
    <w:rsid w:val="004846AF"/>
    <w:rsid w:val="00486FFB"/>
    <w:rsid w:val="00490BED"/>
    <w:rsid w:val="00494FBE"/>
    <w:rsid w:val="004974A6"/>
    <w:rsid w:val="004A1503"/>
    <w:rsid w:val="004A37B3"/>
    <w:rsid w:val="004A58A7"/>
    <w:rsid w:val="004A6A2E"/>
    <w:rsid w:val="004A7F34"/>
    <w:rsid w:val="004B1326"/>
    <w:rsid w:val="004B1D69"/>
    <w:rsid w:val="004B5A56"/>
    <w:rsid w:val="004C09C9"/>
    <w:rsid w:val="004C24FB"/>
    <w:rsid w:val="004C3CFC"/>
    <w:rsid w:val="004C5498"/>
    <w:rsid w:val="004C6BB4"/>
    <w:rsid w:val="004D208B"/>
    <w:rsid w:val="004D2BDE"/>
    <w:rsid w:val="004D663F"/>
    <w:rsid w:val="004D7461"/>
    <w:rsid w:val="004E08FD"/>
    <w:rsid w:val="004E55F6"/>
    <w:rsid w:val="004E7DEC"/>
    <w:rsid w:val="004F0966"/>
    <w:rsid w:val="004F6C6E"/>
    <w:rsid w:val="00500C9D"/>
    <w:rsid w:val="00503930"/>
    <w:rsid w:val="00503B56"/>
    <w:rsid w:val="00503DA5"/>
    <w:rsid w:val="005052A7"/>
    <w:rsid w:val="00505CAC"/>
    <w:rsid w:val="00506878"/>
    <w:rsid w:val="00514172"/>
    <w:rsid w:val="00514CA8"/>
    <w:rsid w:val="005153DF"/>
    <w:rsid w:val="005155E4"/>
    <w:rsid w:val="005163DA"/>
    <w:rsid w:val="0052065C"/>
    <w:rsid w:val="00520D40"/>
    <w:rsid w:val="00525924"/>
    <w:rsid w:val="00530197"/>
    <w:rsid w:val="0053336B"/>
    <w:rsid w:val="00533A6D"/>
    <w:rsid w:val="00534264"/>
    <w:rsid w:val="00534CF6"/>
    <w:rsid w:val="005376E9"/>
    <w:rsid w:val="0054343B"/>
    <w:rsid w:val="005436A6"/>
    <w:rsid w:val="0054481F"/>
    <w:rsid w:val="00545120"/>
    <w:rsid w:val="00545248"/>
    <w:rsid w:val="00545487"/>
    <w:rsid w:val="00554227"/>
    <w:rsid w:val="00556ED1"/>
    <w:rsid w:val="0056185F"/>
    <w:rsid w:val="005745DD"/>
    <w:rsid w:val="0057501F"/>
    <w:rsid w:val="00577781"/>
    <w:rsid w:val="005808A2"/>
    <w:rsid w:val="005819C3"/>
    <w:rsid w:val="00581EEA"/>
    <w:rsid w:val="005834A2"/>
    <w:rsid w:val="00583DCF"/>
    <w:rsid w:val="005842AB"/>
    <w:rsid w:val="0058544E"/>
    <w:rsid w:val="0058693A"/>
    <w:rsid w:val="00586BC8"/>
    <w:rsid w:val="005905CF"/>
    <w:rsid w:val="005936B6"/>
    <w:rsid w:val="005938C2"/>
    <w:rsid w:val="005A4094"/>
    <w:rsid w:val="005A7E1E"/>
    <w:rsid w:val="005B0137"/>
    <w:rsid w:val="005B0AAE"/>
    <w:rsid w:val="005B0DCF"/>
    <w:rsid w:val="005B3C3D"/>
    <w:rsid w:val="005B4DE5"/>
    <w:rsid w:val="005B5282"/>
    <w:rsid w:val="005B708D"/>
    <w:rsid w:val="005C0CB8"/>
    <w:rsid w:val="005C1B1D"/>
    <w:rsid w:val="005C2583"/>
    <w:rsid w:val="005C30C8"/>
    <w:rsid w:val="005C47DB"/>
    <w:rsid w:val="005C53C2"/>
    <w:rsid w:val="005D09DE"/>
    <w:rsid w:val="005D1275"/>
    <w:rsid w:val="005D3A07"/>
    <w:rsid w:val="005D7F39"/>
    <w:rsid w:val="005E0027"/>
    <w:rsid w:val="005E1D06"/>
    <w:rsid w:val="005E299C"/>
    <w:rsid w:val="005E4376"/>
    <w:rsid w:val="005E61F7"/>
    <w:rsid w:val="005E6CFF"/>
    <w:rsid w:val="005E6EDD"/>
    <w:rsid w:val="005E790A"/>
    <w:rsid w:val="005F09AA"/>
    <w:rsid w:val="005F0F04"/>
    <w:rsid w:val="005F148B"/>
    <w:rsid w:val="005F2B62"/>
    <w:rsid w:val="005F335F"/>
    <w:rsid w:val="005F53BF"/>
    <w:rsid w:val="005F73E8"/>
    <w:rsid w:val="00602B7D"/>
    <w:rsid w:val="006041DA"/>
    <w:rsid w:val="0060465F"/>
    <w:rsid w:val="00612FC1"/>
    <w:rsid w:val="00613C0F"/>
    <w:rsid w:val="006200FC"/>
    <w:rsid w:val="0062649C"/>
    <w:rsid w:val="00630955"/>
    <w:rsid w:val="00630A47"/>
    <w:rsid w:val="006324A2"/>
    <w:rsid w:val="00635536"/>
    <w:rsid w:val="00637005"/>
    <w:rsid w:val="00637611"/>
    <w:rsid w:val="00641FE1"/>
    <w:rsid w:val="00644242"/>
    <w:rsid w:val="00646911"/>
    <w:rsid w:val="00646A73"/>
    <w:rsid w:val="0065077A"/>
    <w:rsid w:val="006560E0"/>
    <w:rsid w:val="0066060C"/>
    <w:rsid w:val="00660E9C"/>
    <w:rsid w:val="00660EEE"/>
    <w:rsid w:val="006631B1"/>
    <w:rsid w:val="00666722"/>
    <w:rsid w:val="00667D40"/>
    <w:rsid w:val="0067226C"/>
    <w:rsid w:val="00674C2B"/>
    <w:rsid w:val="00675D11"/>
    <w:rsid w:val="00676921"/>
    <w:rsid w:val="00676FC7"/>
    <w:rsid w:val="006810FE"/>
    <w:rsid w:val="0068185D"/>
    <w:rsid w:val="00687653"/>
    <w:rsid w:val="006950BB"/>
    <w:rsid w:val="0069688E"/>
    <w:rsid w:val="006A311F"/>
    <w:rsid w:val="006A503F"/>
    <w:rsid w:val="006A6B1B"/>
    <w:rsid w:val="006B17F2"/>
    <w:rsid w:val="006B372E"/>
    <w:rsid w:val="006B3CB5"/>
    <w:rsid w:val="006B7AD4"/>
    <w:rsid w:val="006C3523"/>
    <w:rsid w:val="006C4579"/>
    <w:rsid w:val="006C4948"/>
    <w:rsid w:val="006C6155"/>
    <w:rsid w:val="006C7959"/>
    <w:rsid w:val="006D4B07"/>
    <w:rsid w:val="006D4FEA"/>
    <w:rsid w:val="006D57F4"/>
    <w:rsid w:val="006D7FF6"/>
    <w:rsid w:val="006E307D"/>
    <w:rsid w:val="006F2144"/>
    <w:rsid w:val="00701B86"/>
    <w:rsid w:val="00702773"/>
    <w:rsid w:val="00703DDD"/>
    <w:rsid w:val="00707796"/>
    <w:rsid w:val="007100F0"/>
    <w:rsid w:val="00711DBA"/>
    <w:rsid w:val="00711F8B"/>
    <w:rsid w:val="0071299E"/>
    <w:rsid w:val="00712FA9"/>
    <w:rsid w:val="0071330A"/>
    <w:rsid w:val="007157CE"/>
    <w:rsid w:val="00715A63"/>
    <w:rsid w:val="007162E5"/>
    <w:rsid w:val="00716877"/>
    <w:rsid w:val="00716D13"/>
    <w:rsid w:val="007172F1"/>
    <w:rsid w:val="007178C0"/>
    <w:rsid w:val="00720E31"/>
    <w:rsid w:val="00727A31"/>
    <w:rsid w:val="007327FE"/>
    <w:rsid w:val="00735AAB"/>
    <w:rsid w:val="00737927"/>
    <w:rsid w:val="00743C32"/>
    <w:rsid w:val="00743EED"/>
    <w:rsid w:val="007440FE"/>
    <w:rsid w:val="00744784"/>
    <w:rsid w:val="007461F8"/>
    <w:rsid w:val="007464D9"/>
    <w:rsid w:val="0076385D"/>
    <w:rsid w:val="007658A2"/>
    <w:rsid w:val="0076603B"/>
    <w:rsid w:val="007672CA"/>
    <w:rsid w:val="007714D5"/>
    <w:rsid w:val="00772422"/>
    <w:rsid w:val="0077315B"/>
    <w:rsid w:val="00774688"/>
    <w:rsid w:val="00774B79"/>
    <w:rsid w:val="00777099"/>
    <w:rsid w:val="0078133D"/>
    <w:rsid w:val="00781609"/>
    <w:rsid w:val="007834C6"/>
    <w:rsid w:val="007904C0"/>
    <w:rsid w:val="00792735"/>
    <w:rsid w:val="0079679F"/>
    <w:rsid w:val="007A0DA0"/>
    <w:rsid w:val="007A10F3"/>
    <w:rsid w:val="007A476B"/>
    <w:rsid w:val="007B1CC5"/>
    <w:rsid w:val="007C040E"/>
    <w:rsid w:val="007C0C57"/>
    <w:rsid w:val="007C2024"/>
    <w:rsid w:val="007C2795"/>
    <w:rsid w:val="007C5D2E"/>
    <w:rsid w:val="007C6FD9"/>
    <w:rsid w:val="007D00C4"/>
    <w:rsid w:val="007D1BAF"/>
    <w:rsid w:val="007D1EBE"/>
    <w:rsid w:val="007D2589"/>
    <w:rsid w:val="007D2B12"/>
    <w:rsid w:val="007D306C"/>
    <w:rsid w:val="007D4A6B"/>
    <w:rsid w:val="007E1C88"/>
    <w:rsid w:val="007E20EC"/>
    <w:rsid w:val="007E2324"/>
    <w:rsid w:val="007E2B00"/>
    <w:rsid w:val="007E4F86"/>
    <w:rsid w:val="007E51DE"/>
    <w:rsid w:val="007F1AC0"/>
    <w:rsid w:val="007F2703"/>
    <w:rsid w:val="007F54A4"/>
    <w:rsid w:val="00800068"/>
    <w:rsid w:val="00805914"/>
    <w:rsid w:val="0080621D"/>
    <w:rsid w:val="008065AB"/>
    <w:rsid w:val="008068BB"/>
    <w:rsid w:val="00814C1C"/>
    <w:rsid w:val="00814C57"/>
    <w:rsid w:val="00815082"/>
    <w:rsid w:val="00815215"/>
    <w:rsid w:val="00815F02"/>
    <w:rsid w:val="00821DCA"/>
    <w:rsid w:val="008239A7"/>
    <w:rsid w:val="0082464D"/>
    <w:rsid w:val="00824AC5"/>
    <w:rsid w:val="00825137"/>
    <w:rsid w:val="00831D7C"/>
    <w:rsid w:val="00833956"/>
    <w:rsid w:val="00835AE9"/>
    <w:rsid w:val="008360E2"/>
    <w:rsid w:val="008403D7"/>
    <w:rsid w:val="00841193"/>
    <w:rsid w:val="00845CA1"/>
    <w:rsid w:val="00851DAD"/>
    <w:rsid w:val="00853EE6"/>
    <w:rsid w:val="00854A19"/>
    <w:rsid w:val="00856752"/>
    <w:rsid w:val="00862675"/>
    <w:rsid w:val="00864248"/>
    <w:rsid w:val="00865945"/>
    <w:rsid w:val="00870A2A"/>
    <w:rsid w:val="00875419"/>
    <w:rsid w:val="00875F3B"/>
    <w:rsid w:val="008764D0"/>
    <w:rsid w:val="00880420"/>
    <w:rsid w:val="0088099C"/>
    <w:rsid w:val="00880A66"/>
    <w:rsid w:val="008812A2"/>
    <w:rsid w:val="00883B9D"/>
    <w:rsid w:val="00885800"/>
    <w:rsid w:val="00892514"/>
    <w:rsid w:val="0089399A"/>
    <w:rsid w:val="00893BAB"/>
    <w:rsid w:val="008A2E94"/>
    <w:rsid w:val="008A5539"/>
    <w:rsid w:val="008B280D"/>
    <w:rsid w:val="008B704C"/>
    <w:rsid w:val="008C031D"/>
    <w:rsid w:val="008C4552"/>
    <w:rsid w:val="008C69A0"/>
    <w:rsid w:val="008C6E90"/>
    <w:rsid w:val="008C7899"/>
    <w:rsid w:val="008D08E7"/>
    <w:rsid w:val="008D0F57"/>
    <w:rsid w:val="008D1A08"/>
    <w:rsid w:val="008D3AE8"/>
    <w:rsid w:val="008D6A4E"/>
    <w:rsid w:val="008E7802"/>
    <w:rsid w:val="008F1AF2"/>
    <w:rsid w:val="008F262E"/>
    <w:rsid w:val="008F3285"/>
    <w:rsid w:val="008F6B10"/>
    <w:rsid w:val="008F79AB"/>
    <w:rsid w:val="00904F3F"/>
    <w:rsid w:val="00911DEC"/>
    <w:rsid w:val="009125A9"/>
    <w:rsid w:val="00914225"/>
    <w:rsid w:val="009157EA"/>
    <w:rsid w:val="00917789"/>
    <w:rsid w:val="00917C34"/>
    <w:rsid w:val="00920088"/>
    <w:rsid w:val="00920345"/>
    <w:rsid w:val="00924476"/>
    <w:rsid w:val="00925210"/>
    <w:rsid w:val="0093087C"/>
    <w:rsid w:val="009323D7"/>
    <w:rsid w:val="00932F71"/>
    <w:rsid w:val="0093346C"/>
    <w:rsid w:val="009347ED"/>
    <w:rsid w:val="00937264"/>
    <w:rsid w:val="00941A22"/>
    <w:rsid w:val="00941CD1"/>
    <w:rsid w:val="009438D4"/>
    <w:rsid w:val="00944F97"/>
    <w:rsid w:val="00947890"/>
    <w:rsid w:val="00954ECB"/>
    <w:rsid w:val="00956FA0"/>
    <w:rsid w:val="00957783"/>
    <w:rsid w:val="00964397"/>
    <w:rsid w:val="009676F7"/>
    <w:rsid w:val="00967D4C"/>
    <w:rsid w:val="00971816"/>
    <w:rsid w:val="00971A00"/>
    <w:rsid w:val="00974E45"/>
    <w:rsid w:val="00975D6B"/>
    <w:rsid w:val="00977279"/>
    <w:rsid w:val="00977DD6"/>
    <w:rsid w:val="00980C19"/>
    <w:rsid w:val="00980DA2"/>
    <w:rsid w:val="00983A6F"/>
    <w:rsid w:val="00985524"/>
    <w:rsid w:val="009938EF"/>
    <w:rsid w:val="009954E9"/>
    <w:rsid w:val="00995D8A"/>
    <w:rsid w:val="0099758C"/>
    <w:rsid w:val="00997CC6"/>
    <w:rsid w:val="009A5FD2"/>
    <w:rsid w:val="009A7ABD"/>
    <w:rsid w:val="009A7D1C"/>
    <w:rsid w:val="009B0FCB"/>
    <w:rsid w:val="009B178D"/>
    <w:rsid w:val="009B60DA"/>
    <w:rsid w:val="009C0DF4"/>
    <w:rsid w:val="009D352B"/>
    <w:rsid w:val="009D4D7C"/>
    <w:rsid w:val="009E14C6"/>
    <w:rsid w:val="009E279E"/>
    <w:rsid w:val="009E40DC"/>
    <w:rsid w:val="009F2A55"/>
    <w:rsid w:val="009F4BD3"/>
    <w:rsid w:val="009F4C12"/>
    <w:rsid w:val="00A009B0"/>
    <w:rsid w:val="00A03E8E"/>
    <w:rsid w:val="00A045F9"/>
    <w:rsid w:val="00A06F22"/>
    <w:rsid w:val="00A1061B"/>
    <w:rsid w:val="00A12160"/>
    <w:rsid w:val="00A13617"/>
    <w:rsid w:val="00A14505"/>
    <w:rsid w:val="00A1546E"/>
    <w:rsid w:val="00A156DA"/>
    <w:rsid w:val="00A166BA"/>
    <w:rsid w:val="00A17204"/>
    <w:rsid w:val="00A2179D"/>
    <w:rsid w:val="00A25D3C"/>
    <w:rsid w:val="00A2794A"/>
    <w:rsid w:val="00A33686"/>
    <w:rsid w:val="00A341A6"/>
    <w:rsid w:val="00A34D1B"/>
    <w:rsid w:val="00A3510B"/>
    <w:rsid w:val="00A4054A"/>
    <w:rsid w:val="00A41703"/>
    <w:rsid w:val="00A426F8"/>
    <w:rsid w:val="00A42AF3"/>
    <w:rsid w:val="00A47912"/>
    <w:rsid w:val="00A53EC4"/>
    <w:rsid w:val="00A57E30"/>
    <w:rsid w:val="00A62C43"/>
    <w:rsid w:val="00A63ED8"/>
    <w:rsid w:val="00A645E8"/>
    <w:rsid w:val="00A6673F"/>
    <w:rsid w:val="00A66AAF"/>
    <w:rsid w:val="00A66FC9"/>
    <w:rsid w:val="00A67AB7"/>
    <w:rsid w:val="00A71631"/>
    <w:rsid w:val="00A71FC0"/>
    <w:rsid w:val="00A738FE"/>
    <w:rsid w:val="00A74E8A"/>
    <w:rsid w:val="00A81EBB"/>
    <w:rsid w:val="00A9087B"/>
    <w:rsid w:val="00A93AAE"/>
    <w:rsid w:val="00A9789C"/>
    <w:rsid w:val="00A978D7"/>
    <w:rsid w:val="00A9796C"/>
    <w:rsid w:val="00A97C2E"/>
    <w:rsid w:val="00AA1565"/>
    <w:rsid w:val="00AA186F"/>
    <w:rsid w:val="00AA2C6C"/>
    <w:rsid w:val="00AA352F"/>
    <w:rsid w:val="00AA4333"/>
    <w:rsid w:val="00AA73C2"/>
    <w:rsid w:val="00AB0C59"/>
    <w:rsid w:val="00AB1C3F"/>
    <w:rsid w:val="00AB235B"/>
    <w:rsid w:val="00AB273F"/>
    <w:rsid w:val="00AB281B"/>
    <w:rsid w:val="00AB6C46"/>
    <w:rsid w:val="00AB6DA1"/>
    <w:rsid w:val="00AC0CC5"/>
    <w:rsid w:val="00AC1AFA"/>
    <w:rsid w:val="00AC228D"/>
    <w:rsid w:val="00AC2693"/>
    <w:rsid w:val="00AC3F36"/>
    <w:rsid w:val="00AC7300"/>
    <w:rsid w:val="00AD7096"/>
    <w:rsid w:val="00AE2A4F"/>
    <w:rsid w:val="00AE325E"/>
    <w:rsid w:val="00AE3971"/>
    <w:rsid w:val="00AE6444"/>
    <w:rsid w:val="00AE6882"/>
    <w:rsid w:val="00AE68FA"/>
    <w:rsid w:val="00AF0618"/>
    <w:rsid w:val="00AF530E"/>
    <w:rsid w:val="00AF7739"/>
    <w:rsid w:val="00AF7D03"/>
    <w:rsid w:val="00B02E7D"/>
    <w:rsid w:val="00B07EC6"/>
    <w:rsid w:val="00B109F2"/>
    <w:rsid w:val="00B13150"/>
    <w:rsid w:val="00B13A91"/>
    <w:rsid w:val="00B17090"/>
    <w:rsid w:val="00B1740E"/>
    <w:rsid w:val="00B23CEC"/>
    <w:rsid w:val="00B276CD"/>
    <w:rsid w:val="00B30051"/>
    <w:rsid w:val="00B30097"/>
    <w:rsid w:val="00B36B6D"/>
    <w:rsid w:val="00B3706E"/>
    <w:rsid w:val="00B37A58"/>
    <w:rsid w:val="00B41512"/>
    <w:rsid w:val="00B42F14"/>
    <w:rsid w:val="00B46374"/>
    <w:rsid w:val="00B52601"/>
    <w:rsid w:val="00B556E9"/>
    <w:rsid w:val="00B66B34"/>
    <w:rsid w:val="00B734D8"/>
    <w:rsid w:val="00B73CB3"/>
    <w:rsid w:val="00B74CBC"/>
    <w:rsid w:val="00B756E1"/>
    <w:rsid w:val="00B77722"/>
    <w:rsid w:val="00B77E75"/>
    <w:rsid w:val="00B83420"/>
    <w:rsid w:val="00B84A17"/>
    <w:rsid w:val="00B87182"/>
    <w:rsid w:val="00B873AF"/>
    <w:rsid w:val="00BA0A1D"/>
    <w:rsid w:val="00BA3CD1"/>
    <w:rsid w:val="00BA3D9A"/>
    <w:rsid w:val="00BA453F"/>
    <w:rsid w:val="00BA4EC6"/>
    <w:rsid w:val="00BA6F59"/>
    <w:rsid w:val="00BA7B4F"/>
    <w:rsid w:val="00BB13E7"/>
    <w:rsid w:val="00BB1A39"/>
    <w:rsid w:val="00BB2195"/>
    <w:rsid w:val="00BB291C"/>
    <w:rsid w:val="00BB2998"/>
    <w:rsid w:val="00BC0DA9"/>
    <w:rsid w:val="00BC1A26"/>
    <w:rsid w:val="00BC2C6F"/>
    <w:rsid w:val="00BC5F8A"/>
    <w:rsid w:val="00BD20B6"/>
    <w:rsid w:val="00BE043D"/>
    <w:rsid w:val="00BE3614"/>
    <w:rsid w:val="00BE5F94"/>
    <w:rsid w:val="00BF29AB"/>
    <w:rsid w:val="00BF70DD"/>
    <w:rsid w:val="00C020D1"/>
    <w:rsid w:val="00C10276"/>
    <w:rsid w:val="00C12D1B"/>
    <w:rsid w:val="00C13D5E"/>
    <w:rsid w:val="00C14674"/>
    <w:rsid w:val="00C14EA2"/>
    <w:rsid w:val="00C16A64"/>
    <w:rsid w:val="00C17A8B"/>
    <w:rsid w:val="00C2003B"/>
    <w:rsid w:val="00C2073E"/>
    <w:rsid w:val="00C20914"/>
    <w:rsid w:val="00C21F4E"/>
    <w:rsid w:val="00C232F2"/>
    <w:rsid w:val="00C24CCE"/>
    <w:rsid w:val="00C26C9E"/>
    <w:rsid w:val="00C32140"/>
    <w:rsid w:val="00C32BE7"/>
    <w:rsid w:val="00C358ED"/>
    <w:rsid w:val="00C3742A"/>
    <w:rsid w:val="00C41AD2"/>
    <w:rsid w:val="00C42866"/>
    <w:rsid w:val="00C428FD"/>
    <w:rsid w:val="00C43AF5"/>
    <w:rsid w:val="00C451DE"/>
    <w:rsid w:val="00C533F1"/>
    <w:rsid w:val="00C54D9B"/>
    <w:rsid w:val="00C6231B"/>
    <w:rsid w:val="00C62A58"/>
    <w:rsid w:val="00C62CDD"/>
    <w:rsid w:val="00C66CA0"/>
    <w:rsid w:val="00C67A61"/>
    <w:rsid w:val="00C7228E"/>
    <w:rsid w:val="00C726B4"/>
    <w:rsid w:val="00C73712"/>
    <w:rsid w:val="00C76306"/>
    <w:rsid w:val="00C8143B"/>
    <w:rsid w:val="00C814CD"/>
    <w:rsid w:val="00C8279C"/>
    <w:rsid w:val="00C8383A"/>
    <w:rsid w:val="00C934FD"/>
    <w:rsid w:val="00C94FC0"/>
    <w:rsid w:val="00C96143"/>
    <w:rsid w:val="00C9731A"/>
    <w:rsid w:val="00CA05C4"/>
    <w:rsid w:val="00CA0ED0"/>
    <w:rsid w:val="00CA26B1"/>
    <w:rsid w:val="00CA2B20"/>
    <w:rsid w:val="00CA2C41"/>
    <w:rsid w:val="00CA69C8"/>
    <w:rsid w:val="00CB11F6"/>
    <w:rsid w:val="00CB55DD"/>
    <w:rsid w:val="00CC2D36"/>
    <w:rsid w:val="00CC2E81"/>
    <w:rsid w:val="00CC6311"/>
    <w:rsid w:val="00CC63D4"/>
    <w:rsid w:val="00CD0279"/>
    <w:rsid w:val="00CD035D"/>
    <w:rsid w:val="00CD29A8"/>
    <w:rsid w:val="00CD327F"/>
    <w:rsid w:val="00CD3FE6"/>
    <w:rsid w:val="00CD491E"/>
    <w:rsid w:val="00CD5FB4"/>
    <w:rsid w:val="00CD655F"/>
    <w:rsid w:val="00CE0122"/>
    <w:rsid w:val="00CE622D"/>
    <w:rsid w:val="00CF0A2C"/>
    <w:rsid w:val="00CF6743"/>
    <w:rsid w:val="00CF762A"/>
    <w:rsid w:val="00D01612"/>
    <w:rsid w:val="00D023B0"/>
    <w:rsid w:val="00D038CE"/>
    <w:rsid w:val="00D04602"/>
    <w:rsid w:val="00D05F1A"/>
    <w:rsid w:val="00D146A7"/>
    <w:rsid w:val="00D1477F"/>
    <w:rsid w:val="00D14CBE"/>
    <w:rsid w:val="00D233C9"/>
    <w:rsid w:val="00D24F2A"/>
    <w:rsid w:val="00D252CF"/>
    <w:rsid w:val="00D30077"/>
    <w:rsid w:val="00D3237A"/>
    <w:rsid w:val="00D32ED4"/>
    <w:rsid w:val="00D34C6D"/>
    <w:rsid w:val="00D361D8"/>
    <w:rsid w:val="00D3662E"/>
    <w:rsid w:val="00D408D4"/>
    <w:rsid w:val="00D4274A"/>
    <w:rsid w:val="00D44D22"/>
    <w:rsid w:val="00D46AF3"/>
    <w:rsid w:val="00D46FF0"/>
    <w:rsid w:val="00D477EC"/>
    <w:rsid w:val="00D505DB"/>
    <w:rsid w:val="00D63108"/>
    <w:rsid w:val="00D63F96"/>
    <w:rsid w:val="00D737C1"/>
    <w:rsid w:val="00D76E67"/>
    <w:rsid w:val="00D77607"/>
    <w:rsid w:val="00D77840"/>
    <w:rsid w:val="00D86089"/>
    <w:rsid w:val="00D913F1"/>
    <w:rsid w:val="00D91D68"/>
    <w:rsid w:val="00D924F1"/>
    <w:rsid w:val="00D93BF1"/>
    <w:rsid w:val="00D97222"/>
    <w:rsid w:val="00DA4732"/>
    <w:rsid w:val="00DA52EE"/>
    <w:rsid w:val="00DA5888"/>
    <w:rsid w:val="00DA6A0E"/>
    <w:rsid w:val="00DA7945"/>
    <w:rsid w:val="00DB0861"/>
    <w:rsid w:val="00DB1234"/>
    <w:rsid w:val="00DB143A"/>
    <w:rsid w:val="00DB5C2E"/>
    <w:rsid w:val="00DB6C9B"/>
    <w:rsid w:val="00DC0047"/>
    <w:rsid w:val="00DC1E5E"/>
    <w:rsid w:val="00DC443F"/>
    <w:rsid w:val="00DC476C"/>
    <w:rsid w:val="00DC60F4"/>
    <w:rsid w:val="00DC7F08"/>
    <w:rsid w:val="00DD0238"/>
    <w:rsid w:val="00DD195D"/>
    <w:rsid w:val="00DD4BA0"/>
    <w:rsid w:val="00DE0E3B"/>
    <w:rsid w:val="00DE54D4"/>
    <w:rsid w:val="00DF07E4"/>
    <w:rsid w:val="00DF2E6B"/>
    <w:rsid w:val="00DF48BE"/>
    <w:rsid w:val="00DF647F"/>
    <w:rsid w:val="00DF6940"/>
    <w:rsid w:val="00E00D49"/>
    <w:rsid w:val="00E01386"/>
    <w:rsid w:val="00E044B2"/>
    <w:rsid w:val="00E07BF8"/>
    <w:rsid w:val="00E10FC1"/>
    <w:rsid w:val="00E1277D"/>
    <w:rsid w:val="00E15E33"/>
    <w:rsid w:val="00E167A7"/>
    <w:rsid w:val="00E24DA8"/>
    <w:rsid w:val="00E2502E"/>
    <w:rsid w:val="00E271DE"/>
    <w:rsid w:val="00E2758F"/>
    <w:rsid w:val="00E307DB"/>
    <w:rsid w:val="00E30E42"/>
    <w:rsid w:val="00E34C88"/>
    <w:rsid w:val="00E375DF"/>
    <w:rsid w:val="00E41989"/>
    <w:rsid w:val="00E4261A"/>
    <w:rsid w:val="00E44668"/>
    <w:rsid w:val="00E45C67"/>
    <w:rsid w:val="00E4628D"/>
    <w:rsid w:val="00E46C45"/>
    <w:rsid w:val="00E51435"/>
    <w:rsid w:val="00E531B9"/>
    <w:rsid w:val="00E5334E"/>
    <w:rsid w:val="00E53A83"/>
    <w:rsid w:val="00E55EBF"/>
    <w:rsid w:val="00E56C2E"/>
    <w:rsid w:val="00E57076"/>
    <w:rsid w:val="00E5777A"/>
    <w:rsid w:val="00E602C5"/>
    <w:rsid w:val="00E624C3"/>
    <w:rsid w:val="00E62F56"/>
    <w:rsid w:val="00E65081"/>
    <w:rsid w:val="00E6718A"/>
    <w:rsid w:val="00E72047"/>
    <w:rsid w:val="00E75004"/>
    <w:rsid w:val="00E75375"/>
    <w:rsid w:val="00E77EB1"/>
    <w:rsid w:val="00E84D2C"/>
    <w:rsid w:val="00E8606B"/>
    <w:rsid w:val="00E90521"/>
    <w:rsid w:val="00E90529"/>
    <w:rsid w:val="00E91E0F"/>
    <w:rsid w:val="00E92054"/>
    <w:rsid w:val="00E925BA"/>
    <w:rsid w:val="00E9362B"/>
    <w:rsid w:val="00E96B00"/>
    <w:rsid w:val="00E96FE7"/>
    <w:rsid w:val="00EA3AEB"/>
    <w:rsid w:val="00EA3C54"/>
    <w:rsid w:val="00EA3E16"/>
    <w:rsid w:val="00EA3FE0"/>
    <w:rsid w:val="00EA6046"/>
    <w:rsid w:val="00EB15A1"/>
    <w:rsid w:val="00EB4123"/>
    <w:rsid w:val="00EC02E2"/>
    <w:rsid w:val="00EC0D02"/>
    <w:rsid w:val="00EC1503"/>
    <w:rsid w:val="00EC3F5D"/>
    <w:rsid w:val="00EC404D"/>
    <w:rsid w:val="00EC443C"/>
    <w:rsid w:val="00EC5CE6"/>
    <w:rsid w:val="00EC6757"/>
    <w:rsid w:val="00ED0F76"/>
    <w:rsid w:val="00ED21ED"/>
    <w:rsid w:val="00ED64D9"/>
    <w:rsid w:val="00EE030B"/>
    <w:rsid w:val="00EE220B"/>
    <w:rsid w:val="00EE537E"/>
    <w:rsid w:val="00EF22FA"/>
    <w:rsid w:val="00EF34B8"/>
    <w:rsid w:val="00EF747D"/>
    <w:rsid w:val="00F121A8"/>
    <w:rsid w:val="00F12F52"/>
    <w:rsid w:val="00F130B2"/>
    <w:rsid w:val="00F1337E"/>
    <w:rsid w:val="00F14EF7"/>
    <w:rsid w:val="00F1525D"/>
    <w:rsid w:val="00F153BB"/>
    <w:rsid w:val="00F166C0"/>
    <w:rsid w:val="00F16DE4"/>
    <w:rsid w:val="00F2143E"/>
    <w:rsid w:val="00F21D94"/>
    <w:rsid w:val="00F224F5"/>
    <w:rsid w:val="00F23032"/>
    <w:rsid w:val="00F23B3C"/>
    <w:rsid w:val="00F274FE"/>
    <w:rsid w:val="00F27C08"/>
    <w:rsid w:val="00F333CF"/>
    <w:rsid w:val="00F33651"/>
    <w:rsid w:val="00F34707"/>
    <w:rsid w:val="00F36CD6"/>
    <w:rsid w:val="00F53C38"/>
    <w:rsid w:val="00F5639D"/>
    <w:rsid w:val="00F56F0E"/>
    <w:rsid w:val="00F57204"/>
    <w:rsid w:val="00F62C39"/>
    <w:rsid w:val="00F630F3"/>
    <w:rsid w:val="00F63BE3"/>
    <w:rsid w:val="00F67EFD"/>
    <w:rsid w:val="00F74212"/>
    <w:rsid w:val="00F74473"/>
    <w:rsid w:val="00F7603B"/>
    <w:rsid w:val="00F76217"/>
    <w:rsid w:val="00F76AB4"/>
    <w:rsid w:val="00F77430"/>
    <w:rsid w:val="00F80D36"/>
    <w:rsid w:val="00F8435B"/>
    <w:rsid w:val="00F85A86"/>
    <w:rsid w:val="00F86108"/>
    <w:rsid w:val="00F937DF"/>
    <w:rsid w:val="00FA5636"/>
    <w:rsid w:val="00FA7DAB"/>
    <w:rsid w:val="00FB1066"/>
    <w:rsid w:val="00FB225F"/>
    <w:rsid w:val="00FB495F"/>
    <w:rsid w:val="00FB4C0E"/>
    <w:rsid w:val="00FB51A2"/>
    <w:rsid w:val="00FB64A1"/>
    <w:rsid w:val="00FC6187"/>
    <w:rsid w:val="00FC76A2"/>
    <w:rsid w:val="00FD0643"/>
    <w:rsid w:val="00FD0B79"/>
    <w:rsid w:val="00FD14C7"/>
    <w:rsid w:val="00FD2B5E"/>
    <w:rsid w:val="00FD7B69"/>
    <w:rsid w:val="00FE0319"/>
    <w:rsid w:val="00FE2C8D"/>
    <w:rsid w:val="00FE441A"/>
    <w:rsid w:val="00FE776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A4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BA453F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customStyle="1" w:styleId="normaltextrun">
    <w:name w:val="normaltextrun"/>
    <w:basedOn w:val="Standardnpsmoodstavce"/>
    <w:rsid w:val="00B37A58"/>
  </w:style>
  <w:style w:type="character" w:styleId="Sledovanodkaz">
    <w:name w:val="FollowedHyperlink"/>
    <w:basedOn w:val="Standardnpsmoodstavce"/>
    <w:uiPriority w:val="99"/>
    <w:semiHidden/>
    <w:unhideWhenUsed/>
    <w:rsid w:val="000A5B6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www.luxent.cz/zahranicni-nemovitosti/chorvatsko/" TargetMode="Externa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luxent.cz/zahranicni-nemovitosti/kapverdy/" TargetMode="External"/><Relationship Id="rId34" Type="http://schemas.openxmlformats.org/officeDocument/2006/relationships/hyperlink" Target="http://www.luxent.c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uxent.cz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luxent.cz/zahranicni-nemovitosti/spojene-arabske-emiraty/" TargetMode="External"/><Relationship Id="rId33" Type="http://schemas.openxmlformats.org/officeDocument/2006/relationships/hyperlink" Target="http://www.crestcom.cz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uxent.cz/laka-living-exkluzivni-horske-apartmany-v-narodnim-parku-sumava-obec-prasily/2016/" TargetMode="External"/><Relationship Id="rId20" Type="http://schemas.openxmlformats.org/officeDocument/2006/relationships/hyperlink" Target="https://www.luxent.cz/zahranicni-nemovitosti/kostarika/" TargetMode="External"/><Relationship Id="rId29" Type="http://schemas.openxmlformats.org/officeDocument/2006/relationships/hyperlink" Target="https://www.luxent.cz/prodej-dum-pamatka-jine-zitenice/2074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luxent.cz/zahranicni-nemovitosti/indonesie/" TargetMode="External"/><Relationship Id="rId32" Type="http://schemas.openxmlformats.org/officeDocument/2006/relationships/hyperlink" Target="mailto:michaela.muczkova@crestcom.cz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luxent.cz/developersky-projekt-harrachov-krkonose/946/" TargetMode="External"/><Relationship Id="rId23" Type="http://schemas.openxmlformats.org/officeDocument/2006/relationships/hyperlink" Target="https://www.luxent.cz/zahranicni-nemovitosti/thajsko/" TargetMode="External"/><Relationship Id="rId28" Type="http://schemas.openxmlformats.org/officeDocument/2006/relationships/hyperlink" Target="https://www.luxent.cz/prodej-dum-pamatka-jine-mirosov/1551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luxent.cz/zahranicni-nemovitosti/spanelsko/" TargetMode="External"/><Relationship Id="rId31" Type="http://schemas.openxmlformats.org/officeDocument/2006/relationships/hyperlink" Target="mailto:marcela.kukanova@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https://www.luxent.cz/zahranicni-nemovitosti/mauricius/" TargetMode="External"/><Relationship Id="rId27" Type="http://schemas.openxmlformats.org/officeDocument/2006/relationships/hyperlink" Target="https://www.luxent.cz/prodej-dum-pamatka-jine-trebotov/1855/" TargetMode="External"/><Relationship Id="rId30" Type="http://schemas.openxmlformats.org/officeDocument/2006/relationships/image" Target="media/image7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7" ma:contentTypeDescription="Create a new document." ma:contentTypeScope="" ma:versionID="2eeabc4e785fd94dfb5f291a338ec01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537d1f678d204d84901e94201cbf045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6C147-51CD-48B8-8426-92660BB44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1584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Michaela Muczková</cp:lastModifiedBy>
  <cp:revision>457</cp:revision>
  <cp:lastPrinted>2023-12-01T13:27:00Z</cp:lastPrinted>
  <dcterms:created xsi:type="dcterms:W3CDTF">2024-01-11T14:02:00Z</dcterms:created>
  <dcterms:modified xsi:type="dcterms:W3CDTF">2024-01-31T14:11:00Z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